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232" w:rsidRDefault="00B56749" w:rsidP="00546232">
      <w:pPr>
        <w:widowControl w:val="0"/>
        <w:rPr>
          <w:rFonts w:ascii="Bookman Old Style" w:hAnsi="Bookman Old Style"/>
          <w:color w:val="000000"/>
          <w:sz w:val="19"/>
          <w:szCs w:val="19"/>
        </w:rPr>
      </w:pPr>
      <w:r w:rsidRPr="00B56749">
        <w:rPr>
          <w:rFonts w:ascii="Arial" w:eastAsia="Arial" w:hAnsi="Arial" w:cs="Arial"/>
          <w:noProof/>
          <w:sz w:val="22"/>
          <w:szCs w:val="22"/>
          <w:lang w:eastAsia="es-CO"/>
        </w:rPr>
        <mc:AlternateContent>
          <mc:Choice Requires="wpg">
            <w:drawing>
              <wp:anchor distT="0" distB="0" distL="114300" distR="114300" simplePos="0" relativeHeight="251659264" behindDoc="1" locked="0" layoutInCell="1" allowOverlap="1" wp14:anchorId="5F5BDC86" wp14:editId="6227F1D2">
                <wp:simplePos x="0" y="0"/>
                <wp:positionH relativeFrom="page">
                  <wp:posOffset>47625</wp:posOffset>
                </wp:positionH>
                <wp:positionV relativeFrom="page">
                  <wp:posOffset>828675</wp:posOffset>
                </wp:positionV>
                <wp:extent cx="7753350" cy="9215120"/>
                <wp:effectExtent l="0" t="0" r="19050" b="5080"/>
                <wp:wrapNone/>
                <wp:docPr id="1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9215120"/>
                          <a:chOff x="75" y="1298"/>
                          <a:chExt cx="11825" cy="14512"/>
                        </a:xfrm>
                      </wpg:grpSpPr>
                      <wps:wsp>
                        <wps:cNvPr id="16" name="AutoShape 19"/>
                        <wps:cNvSpPr>
                          <a:spLocks/>
                        </wps:cNvSpPr>
                        <wps:spPr bwMode="auto">
                          <a:xfrm>
                            <a:off x="7992" y="1298"/>
                            <a:ext cx="3908" cy="14512"/>
                          </a:xfrm>
                          <a:custGeom>
                            <a:avLst/>
                            <a:gdLst>
                              <a:gd name="T0" fmla="+- 0 11900 7547"/>
                              <a:gd name="T1" fmla="*/ T0 w 4354"/>
                              <a:gd name="T2" fmla="*/ 10061 h 15720"/>
                              <a:gd name="T3" fmla="+- 0 7547 7547"/>
                              <a:gd name="T4" fmla="*/ T3 w 4354"/>
                              <a:gd name="T5" fmla="*/ 10061 h 15720"/>
                              <a:gd name="T6" fmla="+- 0 7547 7547"/>
                              <a:gd name="T7" fmla="*/ T6 w 4354"/>
                              <a:gd name="T8" fmla="*/ 15720 h 15720"/>
                              <a:gd name="T9" fmla="+- 0 11900 7547"/>
                              <a:gd name="T10" fmla="*/ T9 w 4354"/>
                              <a:gd name="T11" fmla="*/ 15720 h 15720"/>
                              <a:gd name="T12" fmla="+- 0 11900 7547"/>
                              <a:gd name="T13" fmla="*/ T12 w 4354"/>
                              <a:gd name="T14" fmla="*/ 10061 h 15720"/>
                              <a:gd name="T15" fmla="+- 0 11900 7547"/>
                              <a:gd name="T16" fmla="*/ T15 w 4354"/>
                              <a:gd name="T17" fmla="*/ 0 h 15720"/>
                              <a:gd name="T18" fmla="+- 0 7547 7547"/>
                              <a:gd name="T19" fmla="*/ T18 w 4354"/>
                              <a:gd name="T20" fmla="*/ 0 h 15720"/>
                              <a:gd name="T21" fmla="+- 0 7547 7547"/>
                              <a:gd name="T22" fmla="*/ T21 w 4354"/>
                              <a:gd name="T23" fmla="*/ 8580 h 15720"/>
                              <a:gd name="T24" fmla="+- 0 11900 7547"/>
                              <a:gd name="T25" fmla="*/ T24 w 4354"/>
                              <a:gd name="T26" fmla="*/ 8580 h 15720"/>
                              <a:gd name="T27" fmla="+- 0 11900 7547"/>
                              <a:gd name="T28" fmla="*/ T27 w 4354"/>
                              <a:gd name="T29" fmla="*/ 0 h 1572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4354" h="15720">
                                <a:moveTo>
                                  <a:pt x="4353" y="10061"/>
                                </a:moveTo>
                                <a:lnTo>
                                  <a:pt x="0" y="10061"/>
                                </a:lnTo>
                                <a:lnTo>
                                  <a:pt x="0" y="15720"/>
                                </a:lnTo>
                                <a:lnTo>
                                  <a:pt x="4353" y="15720"/>
                                </a:lnTo>
                                <a:lnTo>
                                  <a:pt x="4353" y="10061"/>
                                </a:lnTo>
                                <a:moveTo>
                                  <a:pt x="4353" y="0"/>
                                </a:moveTo>
                                <a:lnTo>
                                  <a:pt x="0" y="0"/>
                                </a:lnTo>
                                <a:lnTo>
                                  <a:pt x="0" y="8580"/>
                                </a:lnTo>
                                <a:lnTo>
                                  <a:pt x="4353" y="8580"/>
                                </a:lnTo>
                                <a:lnTo>
                                  <a:pt x="4353"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7992" y="1298"/>
                            <a:ext cx="3908" cy="14422"/>
                          </a:xfrm>
                          <a:custGeom>
                            <a:avLst/>
                            <a:gdLst>
                              <a:gd name="T0" fmla="+- 0 11900 7547"/>
                              <a:gd name="T1" fmla="*/ T0 w 4354"/>
                              <a:gd name="T2" fmla="*/ 15720 h 15720"/>
                              <a:gd name="T3" fmla="+- 0 7547 7547"/>
                              <a:gd name="T4" fmla="*/ T3 w 4354"/>
                              <a:gd name="T5" fmla="*/ 15720 h 15720"/>
                              <a:gd name="T6" fmla="+- 0 7547 7547"/>
                              <a:gd name="T7" fmla="*/ T6 w 4354"/>
                              <a:gd name="T8" fmla="*/ 0 h 15720"/>
                            </a:gdLst>
                            <a:ahLst/>
                            <a:cxnLst>
                              <a:cxn ang="0">
                                <a:pos x="T1" y="T2"/>
                              </a:cxn>
                              <a:cxn ang="0">
                                <a:pos x="T4" y="T5"/>
                              </a:cxn>
                              <a:cxn ang="0">
                                <a:pos x="T7" y="T8"/>
                              </a:cxn>
                            </a:cxnLst>
                            <a:rect l="0" t="0" r="r" b="b"/>
                            <a:pathLst>
                              <a:path w="4354" h="15720">
                                <a:moveTo>
                                  <a:pt x="4353" y="15720"/>
                                </a:moveTo>
                                <a:lnTo>
                                  <a:pt x="0" y="15720"/>
                                </a:lnTo>
                                <a:lnTo>
                                  <a:pt x="0" y="0"/>
                                </a:lnTo>
                              </a:path>
                            </a:pathLst>
                          </a:custGeom>
                          <a:noFill/>
                          <a:ln w="9525">
                            <a:solidFill>
                              <a:srgbClr val="BE4B4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7"/>
                        <wps:cNvSpPr>
                          <a:spLocks noChangeArrowheads="1"/>
                        </wps:cNvSpPr>
                        <wps:spPr bwMode="auto">
                          <a:xfrm>
                            <a:off x="75" y="8580"/>
                            <a:ext cx="11825" cy="2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70A8" w:rsidRPr="00B56749" w:rsidRDefault="002F70A8" w:rsidP="00B56749">
                              <w:pPr>
                                <w:jc w:val="center"/>
                                <w:rPr>
                                  <w:b/>
                                  <w:color w:val="000000" w:themeColor="text1"/>
                                  <w:sz w:val="56"/>
                                </w:rPr>
                              </w:pPr>
                              <w:r w:rsidRPr="00B56749">
                                <w:rPr>
                                  <w:b/>
                                  <w:color w:val="000000" w:themeColor="text1"/>
                                  <w:sz w:val="56"/>
                                </w:rPr>
                                <w:t>PLAN ANTICORRUPCIÓN Y ATENCIÓN AL CIUDADANO 2021</w:t>
                              </w:r>
                            </w:p>
                          </w:txbxContent>
                        </wps:txbx>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7" y="13725"/>
                            <a:ext cx="1121"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5"/>
                        <wps:cNvSpPr>
                          <a:spLocks noChangeArrowheads="1"/>
                        </wps:cNvSpPr>
                        <wps:spPr bwMode="auto">
                          <a:xfrm>
                            <a:off x="10057" y="13725"/>
                            <a:ext cx="1121" cy="1215"/>
                          </a:xfrm>
                          <a:prstGeom prst="rect">
                            <a:avLst/>
                          </a:prstGeom>
                          <a:noFill/>
                          <a:ln w="9525">
                            <a:solidFill>
                              <a:srgbClr val="91CCD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579" y="11893"/>
                            <a:ext cx="798"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3"/>
                        <wps:cNvSpPr>
                          <a:spLocks noChangeArrowheads="1"/>
                        </wps:cNvSpPr>
                        <wps:spPr bwMode="auto">
                          <a:xfrm>
                            <a:off x="9579" y="11891"/>
                            <a:ext cx="798" cy="1410"/>
                          </a:xfrm>
                          <a:prstGeom prst="rect">
                            <a:avLst/>
                          </a:prstGeom>
                          <a:noFill/>
                          <a:ln w="9525">
                            <a:solidFill>
                              <a:srgbClr val="91CCD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637" y="13721"/>
                            <a:ext cx="113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1"/>
                        <wps:cNvSpPr>
                          <a:spLocks noChangeArrowheads="1"/>
                        </wps:cNvSpPr>
                        <wps:spPr bwMode="auto">
                          <a:xfrm>
                            <a:off x="8637" y="13721"/>
                            <a:ext cx="1136" cy="1201"/>
                          </a:xfrm>
                          <a:prstGeom prst="rect">
                            <a:avLst/>
                          </a:prstGeom>
                          <a:noFill/>
                          <a:ln w="9525">
                            <a:solidFill>
                              <a:srgbClr val="91CCD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BDC86" id="Group 10" o:spid="_x0000_s1026" style="position:absolute;margin-left:3.75pt;margin-top:65.25pt;width:610.5pt;height:725.6pt;z-index:-251657216;mso-position-horizontal-relative:page;mso-position-vertical-relative:page" coordorigin="75,1298" coordsize="11825,14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EXvISdBGgAAQRoAABUA&#10;AABkcnMvbWVkaWEvaW1hZ2UzLmpwZWf/2P/gABBKRklGAAEBAQBgAGAAAP/bAEMAAwICAwICAwMD&#10;AwQDAwQFCAUFBAQFCgcHBggMCgwMCwoLCw0OEhANDhEOCwsQFhARExQVFRUMDxcYFhQYEhQVFP/b&#10;AEMBAwQEBQQFCQUFCRQNCw0UFBQUFBQUFBQUFBQUFBQUFBQUFBQUFBQUFBQUFBQUFBQUFBQUFBQU&#10;FBQUFBQUFBQUFP/AABEIAGQAZ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">
                <v:shape id="AutoShape 19" o:spid="_x0000_s1027" style="position:absolute;left:7992;top:1298;width:3908;height:14512;visibility:visible;mso-wrap-style:square;v-text-anchor:top" coordsize="4354,1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BbL4A&#10;AADbAAAADwAAAGRycy9kb3ducmV2LnhtbERPvQrCMBDeBd8hnOAimuogUo0iouCggz8obkdztsXm&#10;Upuo9e2NILjdx/d7k1ltCvGkyuWWFfR7EQjixOqcUwXHw6o7AuE8ssbCMil4k4PZtNmYYKzti3f0&#10;3PtUhBB2MSrIvC9jKV2SkUHXsyVx4K62MugDrFKpK3yFcFPIQRQNpcGcQ0OGJS0ySm77h1GwWW5l&#10;Tt6a++4SjTpJ51SeD0apdquej0F4qv1f/HOvdZg/hO8v4QA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QWy+AAAA2wAAAA8AAAAAAAAAAAAAAAAAmAIAAGRycy9kb3ducmV2&#10;LnhtbFBLBQYAAAAABAAEAPUAAACDAwAAAAA=&#10;" path="m4353,10061l,10061r,5659l4353,15720r,-5659m4353,l,,,8580r4353,l4353,e" fillcolor="red" stroked="f">
                  <v:path arrowok="t" o:connecttype="custom" o:connectlocs="3907,9288;0,9288;0,14512;3907,14512;3907,9288;3907,0;0,0;0,7921;3907,7921;3907,0" o:connectangles="0,0,0,0,0,0,0,0,0,0"/>
                </v:shape>
                <v:shape id="Freeform 18" o:spid="_x0000_s1028" style="position:absolute;left:7992;top:1298;width:3908;height:14422;visibility:visible;mso-wrap-style:square;v-text-anchor:top" coordsize="4354,1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jIMQA&#10;AADbAAAADwAAAGRycy9kb3ducmV2LnhtbERPS2vCQBC+C/6HZQQvUjda6CPNRkQoevBS7UFv0+w0&#10;iWZn0+xqUn+9Kwje5uN7TjLrTCXO1LjSsoLJOAJBnFldcq7ge/v59AbCeWSNlWVS8E8OZmm/l2Cs&#10;bctfdN74XIQQdjEqKLyvYyldVpBBN7Y1ceB+bWPQB9jkUjfYhnBTyWkUvUiDJYeGAmtaFJQdNyej&#10;4LJcry6Txei5fd/t/vY/B9rTkZQaDrr5BwhPnX+I7+6VDvNf4fZLO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IyDEAAAA2wAAAA8AAAAAAAAAAAAAAAAAmAIAAGRycy9k&#10;b3ducmV2LnhtbFBLBQYAAAAABAAEAPUAAACJAwAAAAA=&#10;" path="m4353,15720l,15720,,e" filled="f" strokecolor="#be4b49">
                  <v:path arrowok="t" o:connecttype="custom" o:connectlocs="3907,14422;0,14422;0,0" o:connectangles="0,0,0"/>
                </v:shape>
                <v:rect id="Rectangle 17" o:spid="_x0000_s1029" style="position:absolute;left:75;top:8580;width:11825;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aRcMA&#10;AADbAAAADwAAAGRycy9kb3ducmV2LnhtbESPQWvDMAyF74X+B6PBbq2zFbqS1Q0jEBjs0qY99Chi&#10;LQmLZRO7Tfbvp0NhN4n39N6nfTG7Qd1pjL1nAy/rDBRx423PrYHLuVrtQMWEbHHwTAZ+KUJxWC72&#10;mFs/8YnudWqVhHDM0UCXUsi1jk1HDuPaB2LRvv3oMMk6ttqOOEm4G/Rrlm21w56locNAZUfNT31z&#10;BkI5nbE62up6cn67CZuvpq/fjHl+mj/eQSWa07/5cf1pBV9g5RcZQ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IaRcMAAADbAAAADwAAAAAAAAAAAAAAAACYAgAAZHJzL2Rv&#10;d25yZXYueG1sUEsFBgAAAAAEAAQA9QAAAIgDAAAAAA==&#10;" fillcolor="blue" stroked="f">
                  <v:textbox>
                    <w:txbxContent>
                      <w:p w:rsidR="002F70A8" w:rsidRPr="00B56749" w:rsidRDefault="002F70A8" w:rsidP="00B56749">
                        <w:pPr>
                          <w:jc w:val="center"/>
                          <w:rPr>
                            <w:b/>
                            <w:color w:val="000000" w:themeColor="text1"/>
                            <w:sz w:val="56"/>
                          </w:rPr>
                        </w:pPr>
                        <w:r w:rsidRPr="00B56749">
                          <w:rPr>
                            <w:b/>
                            <w:color w:val="000000" w:themeColor="text1"/>
                            <w:sz w:val="56"/>
                          </w:rPr>
                          <w:t>PLAN ANTICORRUPCIÓN Y ATENCIÓN AL CIUDADANO 2021</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style="position:absolute;left:10057;top:13725;width:1121;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MzsTDAAAA2wAAAA8AAABkcnMvZG93bnJldi54bWxET0trAjEQvgv+hzAFL6JZa5G6GqUUih4E&#10;H5VCb8Nm3GzdTJZNdNd/b4SCt/n4njNftrYUV6p94VjBaJiAIM6cLjhXcPz+GryD8AFZY+mYFNzI&#10;w3LR7cwx1a7hPV0PIRcxhH2KCkwIVSqlzwxZ9ENXEUfu5GqLIcI6l7rGJobbUr4myURaLDg2GKzo&#10;01B2PlysgnL6ZjbV34o22N+uJvzTjH9HO6V6L+3HDESgNjzF/+61jvOn8PglH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zOxMMAAADbAAAADwAAAAAAAAAAAAAAAACf&#10;AgAAZHJzL2Rvd25yZXYueG1sUEsFBgAAAAAEAAQA9wAAAI8DAAAAAA==&#10;">
                  <v:imagedata r:id="rId11" o:title=""/>
                </v:shape>
                <v:rect id="Rectangle 15" o:spid="_x0000_s1031" style="position:absolute;left:10057;top:13725;width:1121;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Vy8AA&#10;AADbAAAADwAAAGRycy9kb3ducmV2LnhtbERPTWvCQBC9F/oflin0Vne1KJK6ioiC0IMYPfQ4ZMck&#10;mJ2N2TWm/75zKHh8vO/FavCN6qmLdWAL45EBRVwEV3Np4XzafcxBxYTssAlMFn4pwmr5+rLAzIUH&#10;H6nPU6kkhGOGFqqU2kzrWFTkMY5CSyzcJXQek8Cu1K7Dh4T7Rk+MmWmPNUtDhS1tKiqu+d1b+D7f&#10;f/o0LT+ldWumM3PId7eDte9vw/oLVKIhPcX/7r2zMJH18kV+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DVy8AAAADbAAAADwAAAAAAAAAAAAAAAACYAgAAZHJzL2Rvd25y&#10;ZXYueG1sUEsFBgAAAAAEAAQA9QAAAIUDAAAAAA==&#10;" filled="f" strokecolor="#91ccdb"/>
                <v:shape id="Picture 14" o:spid="_x0000_s1032" type="#_x0000_t75" style="position:absolute;left:9579;top:11893;width:798;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wxQ7FAAAA2wAAAA8AAABkcnMvZG93bnJldi54bWxEj0FrwkAUhO+C/2F5ghepm3gQm7pKUYRA&#10;hdpoS4+P7GsSmn0bdrcx/ffdguBxmJlvmPV2MK3oyfnGsoJ0noAgLq1uuFJwOR8eViB8QNbYWiYF&#10;v+RhuxmP1phpe+U36otQiQhhn6GCOoQuk9KXNRn0c9sRR+/LOoMhSldJ7fAa4aaViyRZSoMNx4Ua&#10;O9rVVH4XP0ZBkub6M3889C/84WYnf9y/vru9UtPJ8PwEItAQ7uFbO9cKFin8f4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MUOxQAAANsAAAAPAAAAAAAAAAAAAAAA&#10;AJ8CAABkcnMvZG93bnJldi54bWxQSwUGAAAAAAQABAD3AAAAkQMAAAAA&#10;">
                  <v:imagedata r:id="rId12" o:title=""/>
                </v:shape>
                <v:rect id="Rectangle 13" o:spid="_x0000_s1033" style="position:absolute;left:9579;top:11891;width:798;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7uJ8MA&#10;AADbAAAADwAAAGRycy9kb3ducmV2LnhtbESPzWrDMBCE74W8g9hCbo1UB4fgRgml1BDowdTJIcfF&#10;2tqm1sqxFNt5+6pQ6HGYn4/ZHWbbiZEG3zrW8LxSIIgrZ1quNZxP+dMWhA/IBjvHpOFOHg77xcMO&#10;M+Mm/qSxDLWII+wz1NCE0GdS+qohi37leuLofbnBYohyqKUZcIrjtpOJUhtpseVIaLCnt4aq7/Jm&#10;NXycb5cxpPU6Ut9VulFFmV8LrZeP8+sLiEBz+A//tY9GQ5LA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7uJ8MAAADbAAAADwAAAAAAAAAAAAAAAACYAgAAZHJzL2Rv&#10;d25yZXYueG1sUEsFBgAAAAAEAAQA9QAAAIgDAAAAAA==&#10;" filled="f" strokecolor="#91ccdb"/>
                <v:shape id="Picture 12" o:spid="_x0000_s1034" type="#_x0000_t75" style="position:absolute;left:8637;top:13721;width:1136;height:1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TaR/CAAAA2wAAAA8AAABkcnMvZG93bnJldi54bWxEj0FrwkAUhO8F/8PyBG91oxaR1FVEiOSY&#10;2lKvj+xrkjb7NuyuSfz3riD0OMzMN8x2P5pW9OR8Y1nBYp6AIC6tbrhS8PWZvW5A+ICssbVMCm7k&#10;Yb+bvGwx1XbgD+rPoRIRwj5FBXUIXSqlL2sy6Oe2I47ej3UGQ5SuktrhEOGmlcskWUuDDceFGjs6&#10;1lT+na9GQWkPxyp749yuT7+X78JlppALpWbT8fAOItAY/sPPdq4VLFfw+BJ/gN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02kfwgAAANsAAAAPAAAAAAAAAAAAAAAAAJ8C&#10;AABkcnMvZG93bnJldi54bWxQSwUGAAAAAAQABAD3AAAAjgMAAAAA&#10;">
                  <v:imagedata r:id="rId13" o:title=""/>
                </v:shape>
                <v:rect id="Rectangle 11" o:spid="_x0000_s1035" style="position:absolute;left:8637;top:13721;width:1136;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TyMIA&#10;AADbAAAADwAAAGRycy9kb3ducmV2LnhtbESPzYrCMBSF98K8Q7gD7jQZR2XoGGWQEQQXYnXh8tJc&#10;22JzU5tY69sbQXB5OD8fZ7bobCVaanzpWMPXUIEgzpwpOddw2K8GPyB8QDZYOSYNd/KwmH/0ZpgY&#10;d+MdtWnIRRxhn6CGIoQ6kdJnBVn0Q1cTR+/kGoshyiaXpsFbHLeVHCk1lRZLjoQCa1oWlJ3Tq9Ww&#10;OVyPbZjk35H6ryZTtU1Xl63W/c/u7xdEoC68w6/22mgYje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9PIwgAAANsAAAAPAAAAAAAAAAAAAAAAAJgCAABkcnMvZG93&#10;bnJldi54bWxQSwUGAAAAAAQABAD1AAAAhwMAAAAA&#10;" filled="f" strokecolor="#91ccdb"/>
                <w10:wrap anchorx="page" anchory="page"/>
              </v:group>
            </w:pict>
          </mc:Fallback>
        </mc:AlternateContent>
      </w:r>
      <w:r w:rsidR="00546232">
        <w:t> </w:t>
      </w:r>
    </w:p>
    <w:p w:rsidR="007566DE" w:rsidRDefault="007566DE" w:rsidP="004A7824">
      <w:pPr>
        <w:jc w:val="both"/>
        <w:rPr>
          <w:rFonts w:ascii="Arial" w:hAnsi="Arial" w:cs="Arial"/>
          <w:sz w:val="22"/>
          <w:szCs w:val="22"/>
        </w:rPr>
      </w:pPr>
    </w:p>
    <w:p w:rsidR="007566DE" w:rsidRPr="007566DE" w:rsidRDefault="007566DE" w:rsidP="00B56749">
      <w:pPr>
        <w:jc w:val="center"/>
        <w:rPr>
          <w:rFonts w:ascii="Arial" w:hAnsi="Arial" w:cs="Arial"/>
          <w:sz w:val="22"/>
          <w:szCs w:val="22"/>
        </w:rPr>
      </w:pPr>
    </w:p>
    <w:p w:rsidR="00B56749" w:rsidRDefault="00B56749" w:rsidP="00B56749">
      <w:pPr>
        <w:widowControl w:val="0"/>
        <w:autoSpaceDE w:val="0"/>
        <w:autoSpaceDN w:val="0"/>
        <w:ind w:left="2234" w:right="4155" w:hanging="2133"/>
        <w:jc w:val="center"/>
        <w:rPr>
          <w:rFonts w:eastAsia="Arial"/>
          <w:b/>
          <w:color w:val="FF0000"/>
          <w:sz w:val="48"/>
          <w:szCs w:val="22"/>
          <w:lang w:val="es-ES" w:bidi="es-ES"/>
        </w:rPr>
      </w:pPr>
      <w:r>
        <w:rPr>
          <w:rFonts w:eastAsia="Arial"/>
          <w:b/>
          <w:color w:val="FF0000"/>
          <w:sz w:val="48"/>
          <w:szCs w:val="22"/>
          <w:lang w:val="es-ES" w:bidi="es-ES"/>
        </w:rPr>
        <w:t>“ITFIP”</w:t>
      </w:r>
    </w:p>
    <w:p w:rsidR="00B56749" w:rsidRPr="00B56749" w:rsidRDefault="00B56749" w:rsidP="00B56749">
      <w:pPr>
        <w:widowControl w:val="0"/>
        <w:autoSpaceDE w:val="0"/>
        <w:autoSpaceDN w:val="0"/>
        <w:ind w:left="101" w:right="4155"/>
        <w:rPr>
          <w:rFonts w:eastAsia="Arial"/>
          <w:b/>
          <w:color w:val="FF0000"/>
          <w:sz w:val="52"/>
          <w:szCs w:val="22"/>
          <w:lang w:val="es-ES" w:bidi="es-ES"/>
        </w:rPr>
      </w:pPr>
      <w:r w:rsidRPr="00B56749">
        <w:rPr>
          <w:rFonts w:eastAsia="Arial"/>
          <w:b/>
          <w:color w:val="FF0000"/>
          <w:sz w:val="52"/>
          <w:szCs w:val="22"/>
          <w:lang w:val="es-ES" w:bidi="es-ES"/>
        </w:rPr>
        <w:t xml:space="preserve">Institución de Educación    Superior  </w:t>
      </w:r>
    </w:p>
    <w:p w:rsidR="00B56749" w:rsidRPr="00B56749" w:rsidRDefault="00B56749" w:rsidP="00B56749">
      <w:pPr>
        <w:widowControl w:val="0"/>
        <w:autoSpaceDE w:val="0"/>
        <w:autoSpaceDN w:val="0"/>
        <w:rPr>
          <w:rFonts w:eastAsia="Arial"/>
          <w:b/>
          <w:sz w:val="24"/>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B56749" w:rsidRPr="00B56749" w:rsidRDefault="00B56749" w:rsidP="00B56749">
      <w:pPr>
        <w:widowControl w:val="0"/>
        <w:autoSpaceDE w:val="0"/>
        <w:autoSpaceDN w:val="0"/>
        <w:rPr>
          <w:rFonts w:ascii="Calibri" w:eastAsia="Arial" w:hAnsi="Arial" w:cs="Arial"/>
          <w:b/>
          <w:szCs w:val="22"/>
          <w:lang w:val="es-ES" w:bidi="es-ES"/>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Pr="007566DE" w:rsidRDefault="007566DE" w:rsidP="007566DE">
      <w:pPr>
        <w:rPr>
          <w:rFonts w:ascii="Arial" w:hAnsi="Arial" w:cs="Arial"/>
          <w:sz w:val="22"/>
          <w:szCs w:val="22"/>
        </w:rPr>
      </w:pPr>
    </w:p>
    <w:p w:rsidR="007566DE" w:rsidRDefault="00B56749" w:rsidP="00B56749">
      <w:pPr>
        <w:tabs>
          <w:tab w:val="left" w:pos="2325"/>
        </w:tabs>
        <w:rPr>
          <w:rFonts w:ascii="Arial" w:hAnsi="Arial" w:cs="Arial"/>
          <w:sz w:val="22"/>
          <w:szCs w:val="22"/>
        </w:rPr>
      </w:pPr>
      <w:r>
        <w:rPr>
          <w:rFonts w:ascii="Arial" w:hAnsi="Arial" w:cs="Arial"/>
          <w:sz w:val="22"/>
          <w:szCs w:val="22"/>
        </w:rPr>
        <w:tab/>
      </w:r>
    </w:p>
    <w:p w:rsidR="007566DE" w:rsidRDefault="007566DE" w:rsidP="007566DE">
      <w:pPr>
        <w:rPr>
          <w:rFonts w:ascii="Arial" w:hAnsi="Arial" w:cs="Arial"/>
          <w:sz w:val="22"/>
          <w:szCs w:val="22"/>
        </w:rPr>
      </w:pPr>
    </w:p>
    <w:p w:rsidR="007566DE" w:rsidRDefault="007566DE" w:rsidP="007566DE">
      <w:pPr>
        <w:rPr>
          <w:rFonts w:ascii="Arial" w:hAnsi="Arial" w:cs="Arial"/>
          <w:sz w:val="22"/>
          <w:szCs w:val="22"/>
        </w:rPr>
      </w:pPr>
    </w:p>
    <w:p w:rsidR="007566DE" w:rsidRDefault="007566DE"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Pr="00B56749" w:rsidRDefault="00B56749" w:rsidP="00B56749">
      <w:pPr>
        <w:spacing w:before="218"/>
        <w:ind w:left="1121" w:right="779"/>
        <w:jc w:val="center"/>
        <w:rPr>
          <w:rFonts w:ascii="Arial" w:hAnsi="Arial" w:cs="Arial"/>
          <w:b/>
          <w:sz w:val="52"/>
        </w:rPr>
      </w:pPr>
      <w:r w:rsidRPr="00B56749">
        <w:rPr>
          <w:rFonts w:ascii="Arial" w:hAnsi="Arial" w:cs="Arial"/>
          <w:b/>
          <w:sz w:val="52"/>
        </w:rPr>
        <w:t>“ITFIP”</w:t>
      </w:r>
    </w:p>
    <w:p w:rsidR="00B56749" w:rsidRPr="00B56749" w:rsidRDefault="00B56749" w:rsidP="00B56749">
      <w:pPr>
        <w:spacing w:before="90"/>
        <w:ind w:left="1121" w:right="779"/>
        <w:jc w:val="center"/>
        <w:rPr>
          <w:rFonts w:ascii="Arial" w:hAnsi="Arial" w:cs="Arial"/>
          <w:b/>
          <w:sz w:val="36"/>
        </w:rPr>
      </w:pPr>
      <w:r w:rsidRPr="00B56749">
        <w:rPr>
          <w:rFonts w:ascii="Arial" w:hAnsi="Arial" w:cs="Arial"/>
          <w:b/>
          <w:sz w:val="36"/>
        </w:rPr>
        <w:t>INSTITUCIÓN DE EDUCACIÓN SUPERIOR</w:t>
      </w:r>
    </w:p>
    <w:p w:rsidR="00B56749" w:rsidRP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sz w:val="22"/>
          <w:szCs w:val="22"/>
        </w:rPr>
      </w:pPr>
    </w:p>
    <w:p w:rsidR="00B56749" w:rsidRPr="00B56749" w:rsidRDefault="00B56749" w:rsidP="00B56749">
      <w:pPr>
        <w:pStyle w:val="Ttulo1"/>
      </w:pPr>
    </w:p>
    <w:p w:rsidR="00B56749" w:rsidRPr="00B56749" w:rsidRDefault="00B56749" w:rsidP="00B56749">
      <w:pPr>
        <w:pStyle w:val="Ttulo1"/>
      </w:pPr>
    </w:p>
    <w:p w:rsidR="00B56749" w:rsidRPr="00B56749" w:rsidRDefault="00B56749" w:rsidP="00B56749">
      <w:pPr>
        <w:pStyle w:val="Ttulo1"/>
      </w:pPr>
    </w:p>
    <w:p w:rsidR="00B56749" w:rsidRPr="00B56749" w:rsidRDefault="00B56749" w:rsidP="00B56749">
      <w:pPr>
        <w:pStyle w:val="Ttulo1"/>
      </w:pPr>
      <w:r w:rsidRPr="00B56749">
        <w:t>PLAN ANTICORRUPCIÓN Y DE ATENCIÓN AL CIUDADANO</w:t>
      </w:r>
    </w:p>
    <w:p w:rsidR="00B56749" w:rsidRPr="00B56749" w:rsidRDefault="00B56749" w:rsidP="00B56749">
      <w:pPr>
        <w:spacing w:before="48"/>
        <w:ind w:left="1121" w:right="779"/>
        <w:jc w:val="center"/>
        <w:rPr>
          <w:rFonts w:ascii="Arial" w:hAnsi="Arial" w:cs="Arial"/>
          <w:b/>
          <w:sz w:val="28"/>
        </w:rPr>
      </w:pPr>
      <w:r w:rsidRPr="00B56749">
        <w:rPr>
          <w:rFonts w:ascii="Arial" w:hAnsi="Arial" w:cs="Arial"/>
          <w:b/>
          <w:sz w:val="28"/>
        </w:rPr>
        <w:t>Versión 6.0</w:t>
      </w:r>
    </w:p>
    <w:p w:rsidR="00B56749" w:rsidRP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sz w:val="22"/>
          <w:szCs w:val="22"/>
        </w:rPr>
      </w:pPr>
    </w:p>
    <w:p w:rsidR="00B56749" w:rsidRPr="00B56749" w:rsidRDefault="00B56749" w:rsidP="00B56749">
      <w:pPr>
        <w:ind w:left="1043" w:right="779"/>
        <w:jc w:val="center"/>
        <w:rPr>
          <w:rFonts w:ascii="Arial" w:hAnsi="Arial" w:cs="Arial"/>
          <w:sz w:val="28"/>
        </w:rPr>
      </w:pPr>
      <w:r w:rsidRPr="00B56749">
        <w:rPr>
          <w:rFonts w:ascii="Arial" w:hAnsi="Arial" w:cs="Arial"/>
          <w:sz w:val="28"/>
        </w:rPr>
        <w:t>MARIO FERNANDO DÍAZ PAVA</w:t>
      </w:r>
    </w:p>
    <w:p w:rsidR="00B56749" w:rsidRPr="00B56749" w:rsidRDefault="00B56749" w:rsidP="00B56749">
      <w:pPr>
        <w:spacing w:before="49"/>
        <w:ind w:left="1121" w:right="779"/>
        <w:jc w:val="center"/>
        <w:rPr>
          <w:rFonts w:ascii="Arial" w:hAnsi="Arial" w:cs="Arial"/>
          <w:sz w:val="28"/>
        </w:rPr>
      </w:pPr>
      <w:r w:rsidRPr="00B56749">
        <w:rPr>
          <w:rFonts w:ascii="Arial" w:hAnsi="Arial" w:cs="Arial"/>
          <w:sz w:val="28"/>
        </w:rPr>
        <w:t>Rector</w:t>
      </w:r>
    </w:p>
    <w:p w:rsidR="00B56749" w:rsidRP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sz w:val="22"/>
          <w:szCs w:val="22"/>
        </w:rPr>
      </w:pPr>
    </w:p>
    <w:p w:rsidR="00B56749" w:rsidRPr="00B56749" w:rsidRDefault="00B56749" w:rsidP="00B56749">
      <w:pPr>
        <w:ind w:left="1121" w:right="779"/>
        <w:jc w:val="center"/>
        <w:rPr>
          <w:rFonts w:ascii="Arial" w:hAnsi="Arial" w:cs="Arial"/>
          <w:sz w:val="28"/>
        </w:rPr>
      </w:pPr>
      <w:r w:rsidRPr="00B56749">
        <w:rPr>
          <w:rFonts w:ascii="Arial" w:hAnsi="Arial" w:cs="Arial"/>
          <w:sz w:val="28"/>
        </w:rPr>
        <w:t>LUIS ALBERTO VASQUEZ GUERRA</w:t>
      </w:r>
    </w:p>
    <w:p w:rsidR="00B56749" w:rsidRPr="00B56749" w:rsidRDefault="00B56749" w:rsidP="00B56749">
      <w:pPr>
        <w:jc w:val="center"/>
        <w:rPr>
          <w:rFonts w:ascii="Arial" w:hAnsi="Arial" w:cs="Arial"/>
          <w:sz w:val="28"/>
        </w:rPr>
      </w:pPr>
      <w:r w:rsidRPr="00B56749">
        <w:rPr>
          <w:rFonts w:ascii="Arial" w:hAnsi="Arial" w:cs="Arial"/>
          <w:sz w:val="28"/>
        </w:rPr>
        <w:t>Asesor de Planeación</w:t>
      </w:r>
    </w:p>
    <w:p w:rsidR="00B56749" w:rsidRPr="00B56749" w:rsidRDefault="00B56749" w:rsidP="00B56749">
      <w:pPr>
        <w:jc w:val="center"/>
        <w:rPr>
          <w:rFonts w:ascii="Arial" w:hAnsi="Arial" w:cs="Arial"/>
          <w:sz w:val="28"/>
        </w:rPr>
      </w:pPr>
    </w:p>
    <w:p w:rsidR="00B56749" w:rsidRPr="00B56749" w:rsidRDefault="00B56749" w:rsidP="00B56749">
      <w:pPr>
        <w:jc w:val="center"/>
        <w:rPr>
          <w:rFonts w:ascii="Arial" w:hAnsi="Arial" w:cs="Arial"/>
          <w:sz w:val="28"/>
        </w:rPr>
      </w:pPr>
    </w:p>
    <w:p w:rsidR="00B56749" w:rsidRPr="00B56749" w:rsidRDefault="00B56749" w:rsidP="00B56749">
      <w:pPr>
        <w:jc w:val="center"/>
        <w:rPr>
          <w:rFonts w:ascii="Arial" w:hAnsi="Arial" w:cs="Arial"/>
          <w:sz w:val="28"/>
        </w:rPr>
      </w:pPr>
    </w:p>
    <w:p w:rsidR="00B56749" w:rsidRDefault="00B56749" w:rsidP="00B56749">
      <w:pPr>
        <w:jc w:val="center"/>
        <w:rPr>
          <w:rFonts w:ascii="Arial" w:hAnsi="Arial" w:cs="Arial"/>
          <w:sz w:val="28"/>
          <w:szCs w:val="22"/>
        </w:rPr>
      </w:pPr>
      <w:r w:rsidRPr="00B56749">
        <w:rPr>
          <w:rFonts w:ascii="Arial" w:hAnsi="Arial" w:cs="Arial"/>
          <w:sz w:val="28"/>
          <w:szCs w:val="22"/>
        </w:rPr>
        <w:t xml:space="preserve">Diseño y elaboración: </w:t>
      </w:r>
    </w:p>
    <w:p w:rsidR="00B56749" w:rsidRPr="00B56749" w:rsidRDefault="00B56749" w:rsidP="00B56749">
      <w:pPr>
        <w:jc w:val="center"/>
        <w:rPr>
          <w:rFonts w:ascii="Arial" w:hAnsi="Arial" w:cs="Arial"/>
          <w:sz w:val="28"/>
          <w:szCs w:val="22"/>
        </w:rPr>
      </w:pPr>
      <w:r w:rsidRPr="00B56749">
        <w:rPr>
          <w:rFonts w:ascii="Arial" w:hAnsi="Arial" w:cs="Arial"/>
          <w:sz w:val="28"/>
          <w:szCs w:val="22"/>
        </w:rPr>
        <w:t>Luis Alberto Vásquez Guerra</w:t>
      </w:r>
    </w:p>
    <w:p w:rsidR="00B56749" w:rsidRPr="00B56749" w:rsidRDefault="00B56749" w:rsidP="00B56749">
      <w:pPr>
        <w:jc w:val="center"/>
        <w:rPr>
          <w:rFonts w:ascii="Arial" w:hAnsi="Arial" w:cs="Arial"/>
          <w:sz w:val="28"/>
          <w:szCs w:val="22"/>
        </w:rPr>
      </w:pPr>
    </w:p>
    <w:p w:rsidR="00B56749" w:rsidRPr="00B56749" w:rsidRDefault="00B56749" w:rsidP="00B56749">
      <w:pPr>
        <w:jc w:val="center"/>
        <w:rPr>
          <w:rFonts w:ascii="Arial" w:hAnsi="Arial" w:cs="Arial"/>
          <w:sz w:val="24"/>
          <w:szCs w:val="22"/>
        </w:rPr>
      </w:pPr>
    </w:p>
    <w:p w:rsidR="00B56749" w:rsidRP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sz w:val="28"/>
          <w:szCs w:val="22"/>
        </w:rPr>
      </w:pPr>
      <w:r w:rsidRPr="00B56749">
        <w:rPr>
          <w:rFonts w:ascii="Arial" w:hAnsi="Arial" w:cs="Arial"/>
          <w:sz w:val="28"/>
          <w:szCs w:val="22"/>
        </w:rPr>
        <w:t>Espinal – Enero 31 de 2021</w:t>
      </w: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tbl>
      <w:tblPr>
        <w:tblStyle w:val="TableNormal"/>
        <w:tblW w:w="0" w:type="auto"/>
        <w:tblInd w:w="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7"/>
        <w:gridCol w:w="6342"/>
      </w:tblGrid>
      <w:tr w:rsidR="00B56749" w:rsidTr="002F70A8">
        <w:trPr>
          <w:trHeight w:val="1216"/>
        </w:trPr>
        <w:tc>
          <w:tcPr>
            <w:tcW w:w="3147" w:type="dxa"/>
            <w:shd w:val="clear" w:color="auto" w:fill="B8CCE3"/>
          </w:tcPr>
          <w:p w:rsidR="00B56749" w:rsidRDefault="00B56749" w:rsidP="002F70A8">
            <w:pPr>
              <w:pStyle w:val="TableParagraph"/>
              <w:spacing w:line="270" w:lineRule="exact"/>
              <w:ind w:left="1058" w:right="1166"/>
              <w:jc w:val="center"/>
              <w:rPr>
                <w:b/>
                <w:sz w:val="24"/>
              </w:rPr>
            </w:pPr>
            <w:r>
              <w:rPr>
                <w:b/>
                <w:sz w:val="24"/>
              </w:rPr>
              <w:lastRenderedPageBreak/>
              <w:t>TITULO</w:t>
            </w:r>
          </w:p>
        </w:tc>
        <w:tc>
          <w:tcPr>
            <w:tcW w:w="6342" w:type="dxa"/>
            <w:shd w:val="clear" w:color="auto" w:fill="B8CCE3"/>
          </w:tcPr>
          <w:p w:rsidR="00B56749" w:rsidRDefault="00B56749" w:rsidP="002F70A8">
            <w:pPr>
              <w:pStyle w:val="TableParagraph"/>
              <w:spacing w:line="276" w:lineRule="auto"/>
              <w:ind w:left="2071" w:right="136" w:hanging="1578"/>
              <w:rPr>
                <w:b/>
                <w:sz w:val="28"/>
              </w:rPr>
            </w:pPr>
            <w:r>
              <w:rPr>
                <w:b/>
                <w:sz w:val="28"/>
              </w:rPr>
              <w:t>PLAN ANTICORRUPCIÓN Y DE ATENCIÓN AL CIUDADANO</w:t>
            </w:r>
          </w:p>
          <w:p w:rsidR="00B56749" w:rsidRDefault="00B56749" w:rsidP="002F70A8">
            <w:pPr>
              <w:pStyle w:val="TableParagraph"/>
              <w:ind w:left="102"/>
            </w:pPr>
            <w:r>
              <w:t>.</w:t>
            </w:r>
          </w:p>
        </w:tc>
      </w:tr>
      <w:tr w:rsidR="00B56749" w:rsidTr="002F70A8">
        <w:trPr>
          <w:trHeight w:val="427"/>
        </w:trPr>
        <w:tc>
          <w:tcPr>
            <w:tcW w:w="9489" w:type="dxa"/>
            <w:gridSpan w:val="2"/>
            <w:shd w:val="clear" w:color="auto" w:fill="D1DEEC"/>
          </w:tcPr>
          <w:p w:rsidR="00B56749" w:rsidRDefault="00B56749" w:rsidP="002F70A8">
            <w:pPr>
              <w:pStyle w:val="TableParagraph"/>
              <w:spacing w:line="270" w:lineRule="exact"/>
              <w:ind w:left="3115"/>
              <w:rPr>
                <w:b/>
                <w:sz w:val="24"/>
              </w:rPr>
            </w:pPr>
            <w:r>
              <w:rPr>
                <w:b/>
                <w:sz w:val="24"/>
              </w:rPr>
              <w:t>DATOS BASICOS DE LA ENTIDAD</w:t>
            </w:r>
          </w:p>
        </w:tc>
      </w:tr>
      <w:tr w:rsidR="00B56749" w:rsidTr="002F70A8">
        <w:trPr>
          <w:trHeight w:val="538"/>
        </w:trPr>
        <w:tc>
          <w:tcPr>
            <w:tcW w:w="3147" w:type="dxa"/>
          </w:tcPr>
          <w:p w:rsidR="00B56749" w:rsidRDefault="00B56749" w:rsidP="002F70A8">
            <w:pPr>
              <w:pStyle w:val="TableParagraph"/>
              <w:spacing w:line="250" w:lineRule="exact"/>
              <w:ind w:left="2"/>
            </w:pPr>
            <w:r>
              <w:t>Nombre de la entidad</w:t>
            </w:r>
          </w:p>
        </w:tc>
        <w:tc>
          <w:tcPr>
            <w:tcW w:w="6342" w:type="dxa"/>
          </w:tcPr>
          <w:p w:rsidR="00B56749" w:rsidRDefault="00B56749" w:rsidP="002F70A8">
            <w:pPr>
              <w:pStyle w:val="TableParagraph"/>
              <w:ind w:left="2" w:right="136"/>
            </w:pPr>
            <w:r>
              <w:t>INSTITUTO TOLIMENSE DE FORMACION TECNICA PROFESIONAL</w:t>
            </w:r>
          </w:p>
        </w:tc>
      </w:tr>
      <w:tr w:rsidR="00B56749" w:rsidTr="002F70A8">
        <w:trPr>
          <w:trHeight w:val="344"/>
        </w:trPr>
        <w:tc>
          <w:tcPr>
            <w:tcW w:w="3147" w:type="dxa"/>
            <w:shd w:val="clear" w:color="auto" w:fill="D1DEEC"/>
          </w:tcPr>
          <w:p w:rsidR="00B56749" w:rsidRDefault="00B56749" w:rsidP="002F70A8">
            <w:pPr>
              <w:pStyle w:val="TableParagraph"/>
              <w:spacing w:line="250" w:lineRule="exact"/>
              <w:ind w:left="2"/>
            </w:pPr>
            <w:r>
              <w:t>Director o Representante Legal</w:t>
            </w:r>
          </w:p>
        </w:tc>
        <w:tc>
          <w:tcPr>
            <w:tcW w:w="6342" w:type="dxa"/>
            <w:shd w:val="clear" w:color="auto" w:fill="D1DEEC"/>
          </w:tcPr>
          <w:p w:rsidR="00B56749" w:rsidRDefault="00B56749" w:rsidP="002F70A8">
            <w:pPr>
              <w:pStyle w:val="TableParagraph"/>
              <w:spacing w:line="250" w:lineRule="exact"/>
              <w:ind w:left="2"/>
            </w:pPr>
            <w:r>
              <w:t>MARIO FERNANDO DÍAZ PAVA</w:t>
            </w:r>
          </w:p>
        </w:tc>
      </w:tr>
      <w:tr w:rsidR="00B56749" w:rsidTr="002F70A8">
        <w:trPr>
          <w:trHeight w:val="271"/>
        </w:trPr>
        <w:tc>
          <w:tcPr>
            <w:tcW w:w="3147" w:type="dxa"/>
          </w:tcPr>
          <w:p w:rsidR="00B56749" w:rsidRDefault="00B56749" w:rsidP="002F70A8">
            <w:pPr>
              <w:pStyle w:val="TableParagraph"/>
              <w:spacing w:line="250" w:lineRule="exact"/>
              <w:ind w:left="2"/>
            </w:pPr>
            <w:r>
              <w:t>Cargo</w:t>
            </w:r>
          </w:p>
        </w:tc>
        <w:tc>
          <w:tcPr>
            <w:tcW w:w="6342" w:type="dxa"/>
          </w:tcPr>
          <w:p w:rsidR="00B56749" w:rsidRDefault="00B56749" w:rsidP="002F70A8">
            <w:pPr>
              <w:pStyle w:val="TableParagraph"/>
              <w:spacing w:line="250" w:lineRule="exact"/>
              <w:ind w:left="2"/>
            </w:pPr>
            <w:r>
              <w:t>RECTOR</w:t>
            </w:r>
          </w:p>
        </w:tc>
      </w:tr>
      <w:tr w:rsidR="00B56749" w:rsidTr="002F70A8">
        <w:trPr>
          <w:trHeight w:val="343"/>
        </w:trPr>
        <w:tc>
          <w:tcPr>
            <w:tcW w:w="3147" w:type="dxa"/>
            <w:shd w:val="clear" w:color="auto" w:fill="D1DEEC"/>
          </w:tcPr>
          <w:p w:rsidR="00B56749" w:rsidRDefault="00B56749" w:rsidP="002F70A8">
            <w:pPr>
              <w:pStyle w:val="TableParagraph"/>
              <w:spacing w:line="250" w:lineRule="exact"/>
              <w:ind w:left="2"/>
            </w:pPr>
            <w:r>
              <w:t>Teléfono Fijo</w:t>
            </w:r>
          </w:p>
        </w:tc>
        <w:tc>
          <w:tcPr>
            <w:tcW w:w="6342" w:type="dxa"/>
            <w:shd w:val="clear" w:color="auto" w:fill="D1DEEC"/>
          </w:tcPr>
          <w:p w:rsidR="00B56749" w:rsidRDefault="00B56749" w:rsidP="002F70A8">
            <w:pPr>
              <w:pStyle w:val="TableParagraph"/>
              <w:spacing w:line="250" w:lineRule="exact"/>
              <w:ind w:left="2"/>
            </w:pPr>
            <w:r>
              <w:t>2483501 Ext. 2200 - 2201</w:t>
            </w:r>
          </w:p>
        </w:tc>
      </w:tr>
      <w:tr w:rsidR="00B56749" w:rsidTr="002F70A8">
        <w:trPr>
          <w:trHeight w:val="345"/>
        </w:trPr>
        <w:tc>
          <w:tcPr>
            <w:tcW w:w="3147" w:type="dxa"/>
          </w:tcPr>
          <w:p w:rsidR="00B56749" w:rsidRDefault="00B56749" w:rsidP="002F70A8">
            <w:pPr>
              <w:pStyle w:val="TableParagraph"/>
              <w:spacing w:line="250" w:lineRule="exact"/>
              <w:ind w:left="2"/>
            </w:pPr>
            <w:r>
              <w:t>Correo Electrónico</w:t>
            </w:r>
          </w:p>
        </w:tc>
        <w:tc>
          <w:tcPr>
            <w:tcW w:w="6342" w:type="dxa"/>
          </w:tcPr>
          <w:p w:rsidR="00B56749" w:rsidRDefault="00B56749" w:rsidP="002F70A8">
            <w:pPr>
              <w:pStyle w:val="TableParagraph"/>
              <w:spacing w:line="250" w:lineRule="exact"/>
              <w:ind w:left="2"/>
            </w:pPr>
            <w:hyperlink r:id="rId14">
              <w:r>
                <w:t>rectoria@itfip.edu.co</w:t>
              </w:r>
            </w:hyperlink>
          </w:p>
        </w:tc>
      </w:tr>
      <w:tr w:rsidR="00B56749" w:rsidTr="002F70A8">
        <w:trPr>
          <w:trHeight w:val="345"/>
        </w:trPr>
        <w:tc>
          <w:tcPr>
            <w:tcW w:w="3147" w:type="dxa"/>
            <w:shd w:val="clear" w:color="auto" w:fill="D1DEEC"/>
          </w:tcPr>
          <w:p w:rsidR="00B56749" w:rsidRDefault="00B56749" w:rsidP="002F70A8">
            <w:pPr>
              <w:pStyle w:val="TableParagraph"/>
              <w:spacing w:line="250" w:lineRule="exact"/>
              <w:ind w:left="2"/>
            </w:pPr>
            <w:r>
              <w:t>Dirección Oficina y Cuidad</w:t>
            </w:r>
          </w:p>
        </w:tc>
        <w:tc>
          <w:tcPr>
            <w:tcW w:w="6342" w:type="dxa"/>
            <w:shd w:val="clear" w:color="auto" w:fill="D1DEEC"/>
          </w:tcPr>
          <w:p w:rsidR="00B56749" w:rsidRDefault="00B56749" w:rsidP="002F70A8">
            <w:pPr>
              <w:pStyle w:val="TableParagraph"/>
              <w:spacing w:line="227" w:lineRule="exact"/>
              <w:ind w:left="2"/>
              <w:rPr>
                <w:sz w:val="20"/>
              </w:rPr>
            </w:pPr>
            <w:r>
              <w:rPr>
                <w:sz w:val="20"/>
              </w:rPr>
              <w:t>Calle 17 CARRERA 1 CONTIGUO BARRIO ARKABAL ESPINAL.</w:t>
            </w:r>
          </w:p>
        </w:tc>
      </w:tr>
      <w:tr w:rsidR="00B56749" w:rsidTr="002F70A8">
        <w:trPr>
          <w:trHeight w:val="424"/>
        </w:trPr>
        <w:tc>
          <w:tcPr>
            <w:tcW w:w="9489" w:type="dxa"/>
            <w:gridSpan w:val="2"/>
          </w:tcPr>
          <w:p w:rsidR="00B56749" w:rsidRDefault="00B56749" w:rsidP="002F70A8">
            <w:pPr>
              <w:pStyle w:val="TableParagraph"/>
              <w:rPr>
                <w:rFonts w:ascii="Times New Roman"/>
              </w:rPr>
            </w:pPr>
          </w:p>
        </w:tc>
      </w:tr>
      <w:tr w:rsidR="00B56749" w:rsidTr="002F70A8">
        <w:trPr>
          <w:trHeight w:val="343"/>
        </w:trPr>
        <w:tc>
          <w:tcPr>
            <w:tcW w:w="3147" w:type="dxa"/>
            <w:shd w:val="clear" w:color="auto" w:fill="D1DEEC"/>
          </w:tcPr>
          <w:p w:rsidR="00B56749" w:rsidRDefault="00B56749" w:rsidP="002F70A8">
            <w:pPr>
              <w:pStyle w:val="TableParagraph"/>
              <w:spacing w:line="250" w:lineRule="exact"/>
              <w:ind w:left="2"/>
            </w:pPr>
            <w:r>
              <w:t>Nombre del enlace</w:t>
            </w:r>
          </w:p>
        </w:tc>
        <w:tc>
          <w:tcPr>
            <w:tcW w:w="6342" w:type="dxa"/>
            <w:shd w:val="clear" w:color="auto" w:fill="D1DEEC"/>
          </w:tcPr>
          <w:p w:rsidR="00B56749" w:rsidRDefault="00B56749" w:rsidP="002F70A8">
            <w:pPr>
              <w:pStyle w:val="TableParagraph"/>
              <w:spacing w:line="250" w:lineRule="exact"/>
              <w:ind w:left="2"/>
            </w:pPr>
            <w:r>
              <w:t>LUIS ALBERTO VASQUEZ GUERRA</w:t>
            </w:r>
          </w:p>
        </w:tc>
      </w:tr>
      <w:tr w:rsidR="00B56749" w:rsidTr="002F70A8">
        <w:trPr>
          <w:trHeight w:val="345"/>
        </w:trPr>
        <w:tc>
          <w:tcPr>
            <w:tcW w:w="3147" w:type="dxa"/>
          </w:tcPr>
          <w:p w:rsidR="00B56749" w:rsidRDefault="00B56749" w:rsidP="002F70A8">
            <w:pPr>
              <w:pStyle w:val="TableParagraph"/>
              <w:spacing w:line="250" w:lineRule="exact"/>
              <w:ind w:left="2"/>
            </w:pPr>
            <w:r>
              <w:t>Cargo</w:t>
            </w:r>
          </w:p>
        </w:tc>
        <w:tc>
          <w:tcPr>
            <w:tcW w:w="6342" w:type="dxa"/>
          </w:tcPr>
          <w:p w:rsidR="00B56749" w:rsidRDefault="00B56749" w:rsidP="002F70A8">
            <w:pPr>
              <w:pStyle w:val="TableParagraph"/>
              <w:spacing w:line="250" w:lineRule="exact"/>
              <w:ind w:left="2"/>
            </w:pPr>
            <w:r>
              <w:t>ASESOR DE PLANEACION</w:t>
            </w:r>
          </w:p>
        </w:tc>
      </w:tr>
      <w:tr w:rsidR="00B56749" w:rsidTr="002F70A8">
        <w:trPr>
          <w:trHeight w:val="343"/>
        </w:trPr>
        <w:tc>
          <w:tcPr>
            <w:tcW w:w="3147" w:type="dxa"/>
            <w:shd w:val="clear" w:color="auto" w:fill="D1DEEC"/>
          </w:tcPr>
          <w:p w:rsidR="00B56749" w:rsidRDefault="00B56749" w:rsidP="002F70A8">
            <w:pPr>
              <w:pStyle w:val="TableParagraph"/>
              <w:spacing w:line="250" w:lineRule="exact"/>
              <w:ind w:left="2"/>
            </w:pPr>
            <w:r>
              <w:t>Teléfono fijo</w:t>
            </w:r>
          </w:p>
        </w:tc>
        <w:tc>
          <w:tcPr>
            <w:tcW w:w="6342" w:type="dxa"/>
            <w:shd w:val="clear" w:color="auto" w:fill="D1DEEC"/>
          </w:tcPr>
          <w:p w:rsidR="00B56749" w:rsidRDefault="00B56749" w:rsidP="002F70A8">
            <w:pPr>
              <w:pStyle w:val="TableParagraph"/>
              <w:spacing w:line="250" w:lineRule="exact"/>
              <w:ind w:left="2"/>
            </w:pPr>
            <w:r>
              <w:t>2483501 Ext. 2207</w:t>
            </w:r>
          </w:p>
        </w:tc>
      </w:tr>
      <w:tr w:rsidR="00B56749" w:rsidTr="002F70A8">
        <w:trPr>
          <w:trHeight w:val="345"/>
        </w:trPr>
        <w:tc>
          <w:tcPr>
            <w:tcW w:w="3147" w:type="dxa"/>
          </w:tcPr>
          <w:p w:rsidR="00B56749" w:rsidRDefault="00B56749" w:rsidP="002F70A8">
            <w:pPr>
              <w:pStyle w:val="TableParagraph"/>
              <w:spacing w:line="250" w:lineRule="exact"/>
              <w:ind w:left="2"/>
            </w:pPr>
            <w:r>
              <w:t>Correo Electrónico</w:t>
            </w:r>
          </w:p>
        </w:tc>
        <w:tc>
          <w:tcPr>
            <w:tcW w:w="6342" w:type="dxa"/>
          </w:tcPr>
          <w:p w:rsidR="00B56749" w:rsidRDefault="00B56749" w:rsidP="002F70A8">
            <w:pPr>
              <w:pStyle w:val="TableParagraph"/>
              <w:spacing w:line="250" w:lineRule="exact"/>
              <w:ind w:left="2"/>
            </w:pPr>
            <w:hyperlink r:id="rId15">
              <w:r>
                <w:t>lvasquez@itfip.edu.co</w:t>
              </w:r>
            </w:hyperlink>
          </w:p>
        </w:tc>
      </w:tr>
      <w:tr w:rsidR="00B56749" w:rsidTr="002F70A8">
        <w:trPr>
          <w:trHeight w:val="343"/>
        </w:trPr>
        <w:tc>
          <w:tcPr>
            <w:tcW w:w="3147" w:type="dxa"/>
            <w:shd w:val="clear" w:color="auto" w:fill="D1DEEC"/>
          </w:tcPr>
          <w:p w:rsidR="00B56749" w:rsidRDefault="00B56749" w:rsidP="002F70A8">
            <w:pPr>
              <w:pStyle w:val="TableParagraph"/>
              <w:rPr>
                <w:rFonts w:ascii="Times New Roman"/>
              </w:rPr>
            </w:pPr>
          </w:p>
        </w:tc>
        <w:tc>
          <w:tcPr>
            <w:tcW w:w="6342" w:type="dxa"/>
            <w:shd w:val="clear" w:color="auto" w:fill="D1DEEC"/>
          </w:tcPr>
          <w:p w:rsidR="00B56749" w:rsidRDefault="00B56749" w:rsidP="002F70A8">
            <w:pPr>
              <w:pStyle w:val="TableParagraph"/>
              <w:rPr>
                <w:rFonts w:ascii="Times New Roman"/>
              </w:rPr>
            </w:pPr>
          </w:p>
        </w:tc>
      </w:tr>
      <w:tr w:rsidR="00B56749" w:rsidTr="002F70A8">
        <w:trPr>
          <w:trHeight w:val="1534"/>
        </w:trPr>
        <w:tc>
          <w:tcPr>
            <w:tcW w:w="9489" w:type="dxa"/>
            <w:gridSpan w:val="2"/>
            <w:shd w:val="clear" w:color="auto" w:fill="D1DEEC"/>
          </w:tcPr>
          <w:p w:rsidR="00B56749" w:rsidRDefault="00B56749" w:rsidP="002F70A8">
            <w:pPr>
              <w:pStyle w:val="TableParagraph"/>
              <w:spacing w:line="273" w:lineRule="exact"/>
              <w:ind w:left="105"/>
              <w:rPr>
                <w:sz w:val="24"/>
              </w:rPr>
            </w:pPr>
            <w:r>
              <w:rPr>
                <w:b/>
                <w:sz w:val="24"/>
              </w:rPr>
              <w:t xml:space="preserve">MISION: </w:t>
            </w:r>
            <w:r>
              <w:rPr>
                <w:sz w:val="24"/>
              </w:rPr>
              <w:t>El INSTITUTO TOLIMENSE DE FORMACION TECNICA PROFESIONAL</w:t>
            </w:r>
          </w:p>
          <w:p w:rsidR="00B56749" w:rsidRDefault="00B56749" w:rsidP="002F70A8">
            <w:pPr>
              <w:pStyle w:val="TableParagraph"/>
              <w:ind w:left="105" w:right="304"/>
              <w:rPr>
                <w:sz w:val="24"/>
              </w:rPr>
            </w:pPr>
            <w:r>
              <w:rPr>
                <w:sz w:val="24"/>
              </w:rPr>
              <w:t>“ITFIP”, forma profesionales íntegros, lideres transformadores del entorno Regional y Nacional con criterio global, tecnológico, ambiental para el desarrollo social, económico y cultural en el marco de la convivencia y la paz.</w:t>
            </w:r>
          </w:p>
        </w:tc>
      </w:tr>
      <w:tr w:rsidR="00B56749" w:rsidTr="002F70A8">
        <w:trPr>
          <w:trHeight w:val="2535"/>
        </w:trPr>
        <w:tc>
          <w:tcPr>
            <w:tcW w:w="9489" w:type="dxa"/>
            <w:gridSpan w:val="2"/>
            <w:shd w:val="clear" w:color="auto" w:fill="D1DEEC"/>
          </w:tcPr>
          <w:p w:rsidR="00B56749" w:rsidRDefault="00B56749" w:rsidP="002F70A8">
            <w:pPr>
              <w:pStyle w:val="TableParagraph"/>
              <w:spacing w:line="273" w:lineRule="exact"/>
              <w:ind w:left="105"/>
              <w:rPr>
                <w:sz w:val="24"/>
              </w:rPr>
            </w:pPr>
            <w:r>
              <w:rPr>
                <w:b/>
                <w:sz w:val="24"/>
              </w:rPr>
              <w:t xml:space="preserve">VISION: </w:t>
            </w:r>
            <w:r>
              <w:rPr>
                <w:sz w:val="24"/>
              </w:rPr>
              <w:t>En el 2024, El INSTITUTO TOLIMENSE DE FORMACION TECNICA</w:t>
            </w:r>
          </w:p>
          <w:p w:rsidR="00B56749" w:rsidRDefault="00B56749" w:rsidP="002F70A8">
            <w:pPr>
              <w:pStyle w:val="TableParagraph"/>
              <w:ind w:left="105" w:right="317"/>
              <w:rPr>
                <w:sz w:val="24"/>
              </w:rPr>
            </w:pPr>
            <w:r>
              <w:rPr>
                <w:sz w:val="24"/>
              </w:rPr>
              <w:t>PROFESIONAL “ITFIP”, será reconocido por sus programas académicos de alta calidad y el liderazgo en la formación de profesionales íntegros, emprendedores, gestores de un proyecto de vida que transforme su entorno y contribuya al desarrollo ambiental y sostenible de la región y la Nación, en un contexto globalizado, fortaleciendo la cultura de la paz.</w:t>
            </w:r>
          </w:p>
        </w:tc>
      </w:tr>
    </w:tbl>
    <w:p w:rsidR="00B56749" w:rsidRDefault="00B56749" w:rsidP="00B56749">
      <w:pPr>
        <w:jc w:val="center"/>
        <w:rPr>
          <w:rFonts w:ascii="Arial" w:hAnsi="Arial" w:cs="Arial"/>
          <w:sz w:val="22"/>
          <w:szCs w:val="22"/>
        </w:rPr>
      </w:pPr>
    </w:p>
    <w:tbl>
      <w:tblPr>
        <w:tblStyle w:val="TableNormal"/>
        <w:tblW w:w="0" w:type="auto"/>
        <w:tblInd w:w="493" w:type="dxa"/>
        <w:tblBorders>
          <w:top w:val="single" w:sz="12" w:space="0" w:color="4E81BC"/>
          <w:left w:val="single" w:sz="12" w:space="0" w:color="4E81BC"/>
          <w:bottom w:val="single" w:sz="12" w:space="0" w:color="4E81BC"/>
          <w:right w:val="single" w:sz="12" w:space="0" w:color="4E81BC"/>
          <w:insideH w:val="single" w:sz="12" w:space="0" w:color="4E81BC"/>
          <w:insideV w:val="single" w:sz="12" w:space="0" w:color="4E81BC"/>
        </w:tblBorders>
        <w:tblLayout w:type="fixed"/>
        <w:tblLook w:val="01E0" w:firstRow="1" w:lastRow="1" w:firstColumn="1" w:lastColumn="1" w:noHBand="0" w:noVBand="0"/>
      </w:tblPr>
      <w:tblGrid>
        <w:gridCol w:w="2137"/>
        <w:gridCol w:w="1924"/>
        <w:gridCol w:w="1467"/>
        <w:gridCol w:w="993"/>
        <w:gridCol w:w="1368"/>
        <w:gridCol w:w="1467"/>
      </w:tblGrid>
      <w:tr w:rsidR="00B56749" w:rsidTr="002F70A8">
        <w:trPr>
          <w:trHeight w:val="1667"/>
        </w:trPr>
        <w:tc>
          <w:tcPr>
            <w:tcW w:w="2137" w:type="dxa"/>
            <w:shd w:val="clear" w:color="auto" w:fill="D1DEEC"/>
          </w:tcPr>
          <w:p w:rsidR="00B56749" w:rsidRDefault="00B56749" w:rsidP="002F70A8">
            <w:pPr>
              <w:pStyle w:val="TableParagraph"/>
              <w:spacing w:before="4"/>
              <w:rPr>
                <w:rFonts w:ascii="Times New Roman"/>
                <w:sz w:val="21"/>
              </w:rPr>
            </w:pPr>
          </w:p>
          <w:p w:rsidR="00B56749" w:rsidRDefault="00B56749" w:rsidP="002F70A8">
            <w:pPr>
              <w:pStyle w:val="TableParagraph"/>
              <w:ind w:left="103"/>
              <w:rPr>
                <w:b/>
              </w:rPr>
            </w:pPr>
            <w:r>
              <w:rPr>
                <w:b/>
              </w:rPr>
              <w:t>Sumario:</w:t>
            </w:r>
          </w:p>
        </w:tc>
        <w:tc>
          <w:tcPr>
            <w:tcW w:w="7219" w:type="dxa"/>
            <w:gridSpan w:val="5"/>
            <w:shd w:val="clear" w:color="auto" w:fill="D1DEEC"/>
          </w:tcPr>
          <w:p w:rsidR="00B56749" w:rsidRDefault="00B56749" w:rsidP="002F70A8">
            <w:pPr>
              <w:pStyle w:val="TableParagraph"/>
              <w:spacing w:before="4"/>
              <w:rPr>
                <w:rFonts w:ascii="Times New Roman"/>
                <w:sz w:val="21"/>
              </w:rPr>
            </w:pPr>
          </w:p>
          <w:p w:rsidR="00B56749" w:rsidRDefault="00B56749" w:rsidP="002F70A8">
            <w:pPr>
              <w:pStyle w:val="TableParagraph"/>
              <w:ind w:left="100"/>
            </w:pPr>
            <w:r>
              <w:t>Este documento tiene por objeto establecer los lineamientos del Plan Anticorrupción y de atención al ciudadano.</w:t>
            </w:r>
          </w:p>
        </w:tc>
      </w:tr>
      <w:tr w:rsidR="00B56749" w:rsidTr="002F70A8">
        <w:trPr>
          <w:trHeight w:val="1418"/>
        </w:trPr>
        <w:tc>
          <w:tcPr>
            <w:tcW w:w="2137" w:type="dxa"/>
            <w:shd w:val="clear" w:color="auto" w:fill="D1DEEC"/>
          </w:tcPr>
          <w:p w:rsidR="00B56749" w:rsidRDefault="00B56749" w:rsidP="002F70A8">
            <w:pPr>
              <w:pStyle w:val="TableParagraph"/>
              <w:spacing w:line="248" w:lineRule="exact"/>
              <w:ind w:left="103"/>
              <w:rPr>
                <w:b/>
              </w:rPr>
            </w:pPr>
            <w:r>
              <w:rPr>
                <w:b/>
              </w:rPr>
              <w:t>Palabras Claves:</w:t>
            </w:r>
          </w:p>
        </w:tc>
        <w:tc>
          <w:tcPr>
            <w:tcW w:w="7219" w:type="dxa"/>
            <w:gridSpan w:val="5"/>
          </w:tcPr>
          <w:p w:rsidR="00B56749" w:rsidRDefault="00B56749" w:rsidP="002F70A8">
            <w:pPr>
              <w:pStyle w:val="TableParagraph"/>
              <w:ind w:left="4" w:right="71"/>
              <w:jc w:val="both"/>
            </w:pPr>
            <w:r>
              <w:t xml:space="preserve">Plan anticorrupción, atención al ciudadano, Instituto Tolimense de Formación Técnica Profesional, procesos y procedimientos, gestión del riesgo de corrupción, mapa de riesgos de corrupción, racionalización de </w:t>
            </w:r>
            <w:proofErr w:type="spellStart"/>
            <w:r>
              <w:t>tramites</w:t>
            </w:r>
            <w:proofErr w:type="spellEnd"/>
            <w:r>
              <w:t>, rendición de cuentas, oficina asesora de planeación.</w:t>
            </w:r>
          </w:p>
        </w:tc>
      </w:tr>
      <w:tr w:rsidR="00B56749" w:rsidTr="002F70A8">
        <w:trPr>
          <w:trHeight w:val="387"/>
        </w:trPr>
        <w:tc>
          <w:tcPr>
            <w:tcW w:w="2137" w:type="dxa"/>
            <w:shd w:val="clear" w:color="auto" w:fill="D1DEEC"/>
          </w:tcPr>
          <w:p w:rsidR="00B56749" w:rsidRDefault="00B56749" w:rsidP="002F70A8">
            <w:pPr>
              <w:pStyle w:val="TableParagraph"/>
              <w:spacing w:line="246" w:lineRule="exact"/>
              <w:ind w:left="103"/>
              <w:rPr>
                <w:b/>
              </w:rPr>
            </w:pPr>
            <w:r>
              <w:rPr>
                <w:b/>
              </w:rPr>
              <w:t>Formato:</w:t>
            </w:r>
          </w:p>
        </w:tc>
        <w:tc>
          <w:tcPr>
            <w:tcW w:w="3391" w:type="dxa"/>
            <w:gridSpan w:val="2"/>
            <w:shd w:val="clear" w:color="auto" w:fill="D1DEEC"/>
          </w:tcPr>
          <w:p w:rsidR="00B56749" w:rsidRDefault="00B56749" w:rsidP="002F70A8">
            <w:pPr>
              <w:pStyle w:val="TableParagraph"/>
              <w:spacing w:line="246" w:lineRule="exact"/>
              <w:ind w:left="100"/>
            </w:pPr>
            <w:r>
              <w:t>DOC</w:t>
            </w:r>
          </w:p>
        </w:tc>
        <w:tc>
          <w:tcPr>
            <w:tcW w:w="2361" w:type="dxa"/>
            <w:gridSpan w:val="2"/>
            <w:shd w:val="clear" w:color="auto" w:fill="D1DEEC"/>
          </w:tcPr>
          <w:p w:rsidR="00B56749" w:rsidRDefault="00B56749" w:rsidP="002F70A8">
            <w:pPr>
              <w:pStyle w:val="TableParagraph"/>
              <w:spacing w:line="246" w:lineRule="exact"/>
              <w:ind w:left="103"/>
            </w:pPr>
            <w:r>
              <w:t>Lenguaje:</w:t>
            </w:r>
          </w:p>
        </w:tc>
        <w:tc>
          <w:tcPr>
            <w:tcW w:w="1467" w:type="dxa"/>
            <w:shd w:val="clear" w:color="auto" w:fill="D1DEEC"/>
          </w:tcPr>
          <w:p w:rsidR="00B56749" w:rsidRDefault="00B56749" w:rsidP="002F70A8">
            <w:pPr>
              <w:pStyle w:val="TableParagraph"/>
              <w:spacing w:line="246" w:lineRule="exact"/>
              <w:ind w:left="102"/>
            </w:pPr>
            <w:r>
              <w:t>Español</w:t>
            </w:r>
          </w:p>
        </w:tc>
      </w:tr>
      <w:tr w:rsidR="00B56749" w:rsidTr="002F70A8">
        <w:trPr>
          <w:trHeight w:val="496"/>
        </w:trPr>
        <w:tc>
          <w:tcPr>
            <w:tcW w:w="2137" w:type="dxa"/>
            <w:shd w:val="clear" w:color="auto" w:fill="D1DEEC"/>
          </w:tcPr>
          <w:p w:rsidR="00B56749" w:rsidRDefault="00B56749" w:rsidP="002F70A8">
            <w:pPr>
              <w:pStyle w:val="TableParagraph"/>
              <w:spacing w:line="246" w:lineRule="exact"/>
              <w:ind w:left="103"/>
              <w:rPr>
                <w:b/>
              </w:rPr>
            </w:pPr>
            <w:r>
              <w:rPr>
                <w:b/>
              </w:rPr>
              <w:t>Dependencias:</w:t>
            </w:r>
          </w:p>
        </w:tc>
        <w:tc>
          <w:tcPr>
            <w:tcW w:w="7219" w:type="dxa"/>
            <w:gridSpan w:val="5"/>
          </w:tcPr>
          <w:p w:rsidR="00B56749" w:rsidRDefault="00B56749" w:rsidP="002F70A8">
            <w:pPr>
              <w:pStyle w:val="TableParagraph"/>
              <w:spacing w:line="249" w:lineRule="exact"/>
              <w:ind w:left="100"/>
            </w:pPr>
            <w:r>
              <w:t>Oficina de Planeación</w:t>
            </w:r>
          </w:p>
        </w:tc>
      </w:tr>
      <w:tr w:rsidR="00B56749" w:rsidTr="002F70A8">
        <w:trPr>
          <w:trHeight w:val="496"/>
        </w:trPr>
        <w:tc>
          <w:tcPr>
            <w:tcW w:w="2137" w:type="dxa"/>
            <w:shd w:val="clear" w:color="auto" w:fill="D1DEEC"/>
          </w:tcPr>
          <w:p w:rsidR="00B56749" w:rsidRDefault="00B56749" w:rsidP="002F70A8">
            <w:pPr>
              <w:pStyle w:val="TableParagraph"/>
              <w:spacing w:line="246" w:lineRule="exact"/>
              <w:ind w:left="103"/>
              <w:rPr>
                <w:b/>
              </w:rPr>
            </w:pPr>
            <w:r>
              <w:rPr>
                <w:b/>
              </w:rPr>
              <w:t>Código:</w:t>
            </w:r>
          </w:p>
        </w:tc>
        <w:tc>
          <w:tcPr>
            <w:tcW w:w="1924" w:type="dxa"/>
            <w:shd w:val="clear" w:color="auto" w:fill="D1DEEC"/>
          </w:tcPr>
          <w:p w:rsidR="00B56749" w:rsidRDefault="00B56749" w:rsidP="002F70A8">
            <w:pPr>
              <w:pStyle w:val="TableParagraph"/>
              <w:spacing w:line="246" w:lineRule="exact"/>
              <w:ind w:left="100"/>
            </w:pPr>
            <w:r>
              <w:t>N/A</w:t>
            </w:r>
          </w:p>
        </w:tc>
        <w:tc>
          <w:tcPr>
            <w:tcW w:w="1467" w:type="dxa"/>
            <w:shd w:val="clear" w:color="auto" w:fill="D1DEEC"/>
          </w:tcPr>
          <w:p w:rsidR="00B56749" w:rsidRDefault="00B56749" w:rsidP="002F70A8">
            <w:pPr>
              <w:pStyle w:val="TableParagraph"/>
              <w:spacing w:line="246" w:lineRule="exact"/>
              <w:ind w:left="103"/>
            </w:pPr>
            <w:proofErr w:type="spellStart"/>
            <w:r>
              <w:t>Version</w:t>
            </w:r>
            <w:proofErr w:type="spellEnd"/>
            <w:r>
              <w:t>:</w:t>
            </w:r>
          </w:p>
        </w:tc>
        <w:tc>
          <w:tcPr>
            <w:tcW w:w="993" w:type="dxa"/>
            <w:shd w:val="clear" w:color="auto" w:fill="D1DEEC"/>
          </w:tcPr>
          <w:p w:rsidR="00B56749" w:rsidRDefault="00B56749" w:rsidP="002F70A8">
            <w:pPr>
              <w:pStyle w:val="TableParagraph"/>
              <w:spacing w:line="246" w:lineRule="exact"/>
              <w:ind w:left="103"/>
            </w:pPr>
            <w:r>
              <w:t>6.0</w:t>
            </w:r>
          </w:p>
        </w:tc>
        <w:tc>
          <w:tcPr>
            <w:tcW w:w="1368" w:type="dxa"/>
            <w:shd w:val="clear" w:color="auto" w:fill="D1DEEC"/>
          </w:tcPr>
          <w:p w:rsidR="00B56749" w:rsidRDefault="00B56749" w:rsidP="002F70A8">
            <w:pPr>
              <w:pStyle w:val="TableParagraph"/>
              <w:spacing w:line="245" w:lineRule="exact"/>
              <w:ind w:left="103"/>
            </w:pPr>
            <w:r>
              <w:t>Estado</w:t>
            </w:r>
          </w:p>
        </w:tc>
        <w:tc>
          <w:tcPr>
            <w:tcW w:w="1467" w:type="dxa"/>
            <w:shd w:val="clear" w:color="auto" w:fill="D1DEEC"/>
          </w:tcPr>
          <w:p w:rsidR="00B56749" w:rsidRDefault="00B56749" w:rsidP="002F70A8">
            <w:pPr>
              <w:pStyle w:val="TableParagraph"/>
              <w:spacing w:line="252" w:lineRule="exact"/>
              <w:ind w:left="102" w:right="459"/>
            </w:pPr>
            <w:r>
              <w:t>Versión Borrador</w:t>
            </w:r>
          </w:p>
        </w:tc>
      </w:tr>
      <w:tr w:rsidR="00B56749" w:rsidTr="002F70A8">
        <w:trPr>
          <w:trHeight w:val="471"/>
        </w:trPr>
        <w:tc>
          <w:tcPr>
            <w:tcW w:w="2137" w:type="dxa"/>
            <w:shd w:val="clear" w:color="auto" w:fill="D1DEEC"/>
          </w:tcPr>
          <w:p w:rsidR="00B56749" w:rsidRDefault="00B56749" w:rsidP="002F70A8">
            <w:pPr>
              <w:pStyle w:val="TableParagraph"/>
              <w:spacing w:line="238" w:lineRule="exact"/>
              <w:ind w:left="103"/>
              <w:rPr>
                <w:b/>
              </w:rPr>
            </w:pPr>
            <w:r>
              <w:rPr>
                <w:b/>
              </w:rPr>
              <w:t>Categoría:</w:t>
            </w:r>
          </w:p>
        </w:tc>
        <w:tc>
          <w:tcPr>
            <w:tcW w:w="7219" w:type="dxa"/>
            <w:gridSpan w:val="5"/>
          </w:tcPr>
          <w:p w:rsidR="00B56749" w:rsidRDefault="00B56749" w:rsidP="002F70A8">
            <w:pPr>
              <w:pStyle w:val="TableParagraph"/>
              <w:spacing w:line="238" w:lineRule="exact"/>
              <w:ind w:left="100"/>
            </w:pPr>
            <w:r>
              <w:t>Documento técnico</w:t>
            </w:r>
          </w:p>
        </w:tc>
      </w:tr>
    </w:tbl>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tbl>
      <w:tblPr>
        <w:tblStyle w:val="TableNormal"/>
        <w:tblW w:w="0" w:type="auto"/>
        <w:tblInd w:w="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8"/>
        <w:gridCol w:w="3686"/>
        <w:gridCol w:w="2542"/>
      </w:tblGrid>
      <w:tr w:rsidR="00B56749" w:rsidTr="002F70A8">
        <w:trPr>
          <w:trHeight w:val="753"/>
        </w:trPr>
        <w:tc>
          <w:tcPr>
            <w:tcW w:w="3128" w:type="dxa"/>
            <w:shd w:val="clear" w:color="auto" w:fill="DAE4F1"/>
          </w:tcPr>
          <w:p w:rsidR="00B56749" w:rsidRDefault="00B56749" w:rsidP="002F70A8">
            <w:pPr>
              <w:pStyle w:val="TableParagraph"/>
              <w:spacing w:line="250" w:lineRule="exact"/>
              <w:ind w:left="1153"/>
              <w:rPr>
                <w:b/>
              </w:rPr>
            </w:pPr>
            <w:r>
              <w:rPr>
                <w:b/>
              </w:rPr>
              <w:t>ELABORO:</w:t>
            </w:r>
          </w:p>
          <w:p w:rsidR="00B56749" w:rsidRDefault="00B56749" w:rsidP="002F70A8">
            <w:pPr>
              <w:pStyle w:val="TableParagraph"/>
              <w:tabs>
                <w:tab w:val="left" w:pos="956"/>
                <w:tab w:val="left" w:pos="2117"/>
              </w:tabs>
              <w:spacing w:line="250" w:lineRule="atLeast"/>
              <w:ind w:left="112" w:right="100"/>
              <w:rPr>
                <w:b/>
              </w:rPr>
            </w:pPr>
            <w:r>
              <w:rPr>
                <w:b/>
              </w:rPr>
              <w:t>Luis</w:t>
            </w:r>
            <w:r>
              <w:rPr>
                <w:b/>
              </w:rPr>
              <w:tab/>
              <w:t>Alberto</w:t>
            </w:r>
            <w:r>
              <w:rPr>
                <w:b/>
              </w:rPr>
              <w:tab/>
            </w:r>
            <w:r>
              <w:rPr>
                <w:b/>
                <w:spacing w:val="-3"/>
              </w:rPr>
              <w:t xml:space="preserve">Vásquez </w:t>
            </w:r>
            <w:r>
              <w:rPr>
                <w:b/>
              </w:rPr>
              <w:t>Guerra</w:t>
            </w:r>
          </w:p>
        </w:tc>
        <w:tc>
          <w:tcPr>
            <w:tcW w:w="3686" w:type="dxa"/>
            <w:shd w:val="clear" w:color="auto" w:fill="DAE4F1"/>
          </w:tcPr>
          <w:p w:rsidR="00B56749" w:rsidRDefault="00B56749" w:rsidP="002F70A8">
            <w:pPr>
              <w:pStyle w:val="TableParagraph"/>
              <w:spacing w:line="250" w:lineRule="exact"/>
              <w:ind w:left="489" w:right="122"/>
              <w:jc w:val="center"/>
              <w:rPr>
                <w:b/>
              </w:rPr>
            </w:pPr>
            <w:r>
              <w:rPr>
                <w:b/>
              </w:rPr>
              <w:t>REVISO:</w:t>
            </w:r>
          </w:p>
          <w:p w:rsidR="00B56749" w:rsidRDefault="00B56749" w:rsidP="002F70A8">
            <w:pPr>
              <w:pStyle w:val="TableParagraph"/>
              <w:ind w:left="489" w:right="122"/>
              <w:jc w:val="center"/>
              <w:rPr>
                <w:b/>
              </w:rPr>
            </w:pPr>
            <w:r>
              <w:rPr>
                <w:b/>
              </w:rPr>
              <w:t>Luis Alberto Vásquez Guerra</w:t>
            </w:r>
          </w:p>
        </w:tc>
        <w:tc>
          <w:tcPr>
            <w:tcW w:w="2542" w:type="dxa"/>
            <w:shd w:val="clear" w:color="auto" w:fill="DAE4F1"/>
          </w:tcPr>
          <w:p w:rsidR="00B56749" w:rsidRDefault="00B56749" w:rsidP="002F70A8">
            <w:pPr>
              <w:pStyle w:val="TableParagraph"/>
              <w:spacing w:line="250" w:lineRule="exact"/>
              <w:ind w:left="907" w:right="540"/>
              <w:jc w:val="center"/>
              <w:rPr>
                <w:b/>
              </w:rPr>
            </w:pPr>
            <w:r>
              <w:rPr>
                <w:b/>
              </w:rPr>
              <w:t>APROBO:</w:t>
            </w:r>
          </w:p>
          <w:p w:rsidR="00B56749" w:rsidRDefault="00B56749" w:rsidP="002F70A8">
            <w:pPr>
              <w:pStyle w:val="TableParagraph"/>
              <w:ind w:left="907" w:right="540"/>
              <w:jc w:val="center"/>
              <w:rPr>
                <w:b/>
              </w:rPr>
            </w:pPr>
            <w:r>
              <w:rPr>
                <w:b/>
              </w:rPr>
              <w:t>Rector</w:t>
            </w:r>
          </w:p>
        </w:tc>
      </w:tr>
    </w:tbl>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tbl>
      <w:tblPr>
        <w:tblStyle w:val="TableNormal"/>
        <w:tblW w:w="0" w:type="auto"/>
        <w:tblInd w:w="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49"/>
        <w:gridCol w:w="1470"/>
        <w:gridCol w:w="4314"/>
        <w:gridCol w:w="2120"/>
      </w:tblGrid>
      <w:tr w:rsidR="00B56749" w:rsidTr="002F70A8">
        <w:trPr>
          <w:trHeight w:val="285"/>
        </w:trPr>
        <w:tc>
          <w:tcPr>
            <w:tcW w:w="9253" w:type="dxa"/>
            <w:gridSpan w:val="4"/>
            <w:shd w:val="clear" w:color="auto" w:fill="DAE4F1"/>
          </w:tcPr>
          <w:p w:rsidR="00B56749" w:rsidRDefault="00B56749" w:rsidP="002F70A8">
            <w:pPr>
              <w:pStyle w:val="TableParagraph"/>
              <w:spacing w:line="250" w:lineRule="exact"/>
              <w:ind w:left="3326" w:right="3316"/>
              <w:jc w:val="center"/>
              <w:rPr>
                <w:b/>
              </w:rPr>
            </w:pPr>
            <w:r>
              <w:rPr>
                <w:b/>
              </w:rPr>
              <w:t>CONTROL DE CAMBIOS</w:t>
            </w:r>
          </w:p>
        </w:tc>
      </w:tr>
      <w:tr w:rsidR="00B56749" w:rsidTr="002F70A8">
        <w:trPr>
          <w:trHeight w:val="285"/>
        </w:trPr>
        <w:tc>
          <w:tcPr>
            <w:tcW w:w="1349" w:type="dxa"/>
            <w:shd w:val="clear" w:color="auto" w:fill="DAE4F1"/>
          </w:tcPr>
          <w:p w:rsidR="00B56749" w:rsidRDefault="00B56749" w:rsidP="002F70A8">
            <w:pPr>
              <w:pStyle w:val="TableParagraph"/>
              <w:spacing w:line="250" w:lineRule="exact"/>
              <w:ind w:left="112"/>
              <w:rPr>
                <w:b/>
              </w:rPr>
            </w:pPr>
            <w:r>
              <w:rPr>
                <w:b/>
              </w:rPr>
              <w:t>VERSION</w:t>
            </w:r>
          </w:p>
        </w:tc>
        <w:tc>
          <w:tcPr>
            <w:tcW w:w="1470" w:type="dxa"/>
            <w:shd w:val="clear" w:color="auto" w:fill="DAE4F1"/>
          </w:tcPr>
          <w:p w:rsidR="00B56749" w:rsidRDefault="00B56749" w:rsidP="002F70A8">
            <w:pPr>
              <w:pStyle w:val="TableParagraph"/>
              <w:spacing w:line="250" w:lineRule="exact"/>
              <w:ind w:left="112"/>
              <w:rPr>
                <w:b/>
              </w:rPr>
            </w:pPr>
            <w:r>
              <w:rPr>
                <w:b/>
              </w:rPr>
              <w:t>FECHA</w:t>
            </w:r>
          </w:p>
        </w:tc>
        <w:tc>
          <w:tcPr>
            <w:tcW w:w="4314" w:type="dxa"/>
            <w:shd w:val="clear" w:color="auto" w:fill="DAE4F1"/>
          </w:tcPr>
          <w:p w:rsidR="00B56749" w:rsidRDefault="00B56749" w:rsidP="002F70A8">
            <w:pPr>
              <w:pStyle w:val="TableParagraph"/>
              <w:spacing w:line="250" w:lineRule="exact"/>
              <w:ind w:left="112"/>
              <w:rPr>
                <w:b/>
              </w:rPr>
            </w:pPr>
            <w:r>
              <w:rPr>
                <w:b/>
              </w:rPr>
              <w:t>DESCRIPCION</w:t>
            </w:r>
          </w:p>
        </w:tc>
        <w:tc>
          <w:tcPr>
            <w:tcW w:w="2120" w:type="dxa"/>
            <w:shd w:val="clear" w:color="auto" w:fill="DAE4F1"/>
          </w:tcPr>
          <w:p w:rsidR="00B56749" w:rsidRDefault="00B56749" w:rsidP="002F70A8">
            <w:pPr>
              <w:pStyle w:val="TableParagraph"/>
              <w:spacing w:line="250" w:lineRule="exact"/>
              <w:ind w:left="112"/>
              <w:rPr>
                <w:b/>
              </w:rPr>
            </w:pPr>
            <w:r>
              <w:rPr>
                <w:b/>
              </w:rPr>
              <w:t>RESPONSABLE</w:t>
            </w:r>
          </w:p>
        </w:tc>
      </w:tr>
      <w:tr w:rsidR="00B56749" w:rsidTr="002F70A8">
        <w:trPr>
          <w:trHeight w:val="576"/>
        </w:trPr>
        <w:tc>
          <w:tcPr>
            <w:tcW w:w="1349"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1.0</w:t>
            </w:r>
          </w:p>
        </w:tc>
        <w:tc>
          <w:tcPr>
            <w:tcW w:w="1470"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22-03-2016</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Default="00B56749" w:rsidP="002F70A8">
            <w:pPr>
              <w:pStyle w:val="TableParagraph"/>
              <w:spacing w:before="38"/>
              <w:ind w:left="112"/>
            </w:pPr>
            <w:r>
              <w:t>documento</w:t>
            </w:r>
          </w:p>
        </w:tc>
        <w:tc>
          <w:tcPr>
            <w:tcW w:w="2120" w:type="dxa"/>
          </w:tcPr>
          <w:p w:rsidR="00B56749" w:rsidRDefault="00B56749" w:rsidP="002F70A8">
            <w:pPr>
              <w:pStyle w:val="TableParagraph"/>
              <w:spacing w:line="250" w:lineRule="exact"/>
              <w:ind w:left="112"/>
            </w:pPr>
            <w:r>
              <w:t>Planeación</w:t>
            </w:r>
          </w:p>
        </w:tc>
      </w:tr>
      <w:tr w:rsidR="00B56749" w:rsidTr="002F70A8">
        <w:trPr>
          <w:trHeight w:val="576"/>
        </w:trPr>
        <w:tc>
          <w:tcPr>
            <w:tcW w:w="1349"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2.0</w:t>
            </w:r>
          </w:p>
        </w:tc>
        <w:tc>
          <w:tcPr>
            <w:tcW w:w="1470"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31-01-2017</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Default="00B56749" w:rsidP="002F70A8">
            <w:pPr>
              <w:pStyle w:val="TableParagraph"/>
              <w:spacing w:before="38"/>
              <w:ind w:left="112"/>
            </w:pPr>
            <w:r>
              <w:t>documento</w:t>
            </w:r>
          </w:p>
        </w:tc>
        <w:tc>
          <w:tcPr>
            <w:tcW w:w="2120" w:type="dxa"/>
          </w:tcPr>
          <w:p w:rsidR="00B56749" w:rsidRDefault="00B56749" w:rsidP="002F70A8">
            <w:pPr>
              <w:pStyle w:val="TableParagraph"/>
              <w:spacing w:line="250" w:lineRule="exact"/>
              <w:ind w:left="112"/>
            </w:pPr>
            <w:r>
              <w:t>Planeación</w:t>
            </w:r>
          </w:p>
        </w:tc>
      </w:tr>
      <w:tr w:rsidR="00B56749" w:rsidTr="002F70A8">
        <w:trPr>
          <w:trHeight w:val="576"/>
        </w:trPr>
        <w:tc>
          <w:tcPr>
            <w:tcW w:w="1349"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3.0</w:t>
            </w:r>
          </w:p>
        </w:tc>
        <w:tc>
          <w:tcPr>
            <w:tcW w:w="1470"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31-01-2018</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Default="00B56749" w:rsidP="002F70A8">
            <w:pPr>
              <w:pStyle w:val="TableParagraph"/>
              <w:spacing w:before="38"/>
              <w:ind w:left="112"/>
            </w:pPr>
            <w:r>
              <w:t>documento</w:t>
            </w:r>
          </w:p>
        </w:tc>
        <w:tc>
          <w:tcPr>
            <w:tcW w:w="2120" w:type="dxa"/>
          </w:tcPr>
          <w:p w:rsidR="00B56749" w:rsidRDefault="00B56749" w:rsidP="002F70A8">
            <w:pPr>
              <w:pStyle w:val="TableParagraph"/>
              <w:spacing w:line="250" w:lineRule="exact"/>
              <w:ind w:left="112"/>
            </w:pPr>
            <w:r>
              <w:t>Planeación</w:t>
            </w:r>
          </w:p>
        </w:tc>
      </w:tr>
      <w:tr w:rsidR="00B56749" w:rsidTr="002F70A8">
        <w:trPr>
          <w:trHeight w:val="576"/>
        </w:trPr>
        <w:tc>
          <w:tcPr>
            <w:tcW w:w="1349"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4.0</w:t>
            </w:r>
          </w:p>
        </w:tc>
        <w:tc>
          <w:tcPr>
            <w:tcW w:w="1470" w:type="dxa"/>
          </w:tcPr>
          <w:p w:rsidR="00B56749" w:rsidRDefault="00B56749" w:rsidP="002F70A8">
            <w:pPr>
              <w:pStyle w:val="TableParagraph"/>
              <w:rPr>
                <w:rFonts w:ascii="Times New Roman"/>
                <w:sz w:val="25"/>
              </w:rPr>
            </w:pPr>
          </w:p>
          <w:p w:rsidR="00B56749" w:rsidRDefault="00B56749" w:rsidP="002F70A8">
            <w:pPr>
              <w:pStyle w:val="TableParagraph"/>
              <w:spacing w:before="1"/>
              <w:ind w:left="112"/>
            </w:pPr>
            <w:r>
              <w:t>31-01-2019</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Default="00B56749" w:rsidP="002F70A8">
            <w:pPr>
              <w:pStyle w:val="TableParagraph"/>
              <w:spacing w:before="38"/>
              <w:ind w:left="112"/>
            </w:pPr>
            <w:r>
              <w:t>documento</w:t>
            </w:r>
          </w:p>
        </w:tc>
        <w:tc>
          <w:tcPr>
            <w:tcW w:w="2120" w:type="dxa"/>
          </w:tcPr>
          <w:p w:rsidR="00B56749" w:rsidRDefault="00B56749" w:rsidP="002F70A8">
            <w:pPr>
              <w:pStyle w:val="TableParagraph"/>
              <w:spacing w:line="250" w:lineRule="exact"/>
              <w:ind w:left="112"/>
            </w:pPr>
            <w:r>
              <w:t>Planeación</w:t>
            </w:r>
          </w:p>
        </w:tc>
      </w:tr>
      <w:tr w:rsidR="00B56749" w:rsidTr="002F70A8">
        <w:trPr>
          <w:trHeight w:val="576"/>
        </w:trPr>
        <w:tc>
          <w:tcPr>
            <w:tcW w:w="1349" w:type="dxa"/>
          </w:tcPr>
          <w:p w:rsidR="00B56749" w:rsidRDefault="00B56749" w:rsidP="002F70A8">
            <w:pPr>
              <w:pStyle w:val="TableParagraph"/>
            </w:pPr>
            <w:r>
              <w:t xml:space="preserve">  </w:t>
            </w:r>
          </w:p>
          <w:p w:rsidR="00B56749" w:rsidRPr="00227E8F" w:rsidRDefault="00B56749" w:rsidP="002F70A8">
            <w:pPr>
              <w:pStyle w:val="TableParagraph"/>
            </w:pPr>
            <w:r>
              <w:t xml:space="preserve"> 5.0</w:t>
            </w:r>
          </w:p>
        </w:tc>
        <w:tc>
          <w:tcPr>
            <w:tcW w:w="1470" w:type="dxa"/>
          </w:tcPr>
          <w:p w:rsidR="00B56749" w:rsidRDefault="00B56749" w:rsidP="002F70A8">
            <w:pPr>
              <w:pStyle w:val="TableParagraph"/>
              <w:rPr>
                <w:rFonts w:ascii="Times New Roman"/>
                <w:sz w:val="25"/>
              </w:rPr>
            </w:pPr>
          </w:p>
          <w:p w:rsidR="00B56749" w:rsidRPr="00227E8F" w:rsidRDefault="00B56749" w:rsidP="002F70A8">
            <w:pPr>
              <w:pStyle w:val="TableParagraph"/>
              <w:rPr>
                <w:sz w:val="25"/>
              </w:rPr>
            </w:pPr>
            <w:r>
              <w:rPr>
                <w:rFonts w:ascii="Times New Roman"/>
                <w:sz w:val="25"/>
              </w:rPr>
              <w:t xml:space="preserve"> </w:t>
            </w:r>
            <w:r w:rsidRPr="00227E8F">
              <w:t>31-01-2020</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Default="00B56749" w:rsidP="002F70A8">
            <w:pPr>
              <w:pStyle w:val="TableParagraph"/>
              <w:tabs>
                <w:tab w:val="left" w:pos="1130"/>
                <w:tab w:val="left" w:pos="2160"/>
                <w:tab w:val="left" w:pos="2542"/>
                <w:tab w:val="left" w:pos="3902"/>
              </w:tabs>
              <w:spacing w:line="250" w:lineRule="exact"/>
              <w:ind w:left="112"/>
            </w:pPr>
            <w:r>
              <w:t>documento</w:t>
            </w:r>
          </w:p>
        </w:tc>
        <w:tc>
          <w:tcPr>
            <w:tcW w:w="2120" w:type="dxa"/>
          </w:tcPr>
          <w:p w:rsidR="00B56749" w:rsidRDefault="00B56749" w:rsidP="002F70A8">
            <w:pPr>
              <w:pStyle w:val="TableParagraph"/>
              <w:spacing w:line="250" w:lineRule="exact"/>
              <w:ind w:left="112"/>
            </w:pPr>
            <w:r>
              <w:t>Planeación</w:t>
            </w:r>
          </w:p>
        </w:tc>
      </w:tr>
      <w:tr w:rsidR="00B56749" w:rsidRPr="00D54FC2" w:rsidTr="002F70A8">
        <w:trPr>
          <w:trHeight w:val="576"/>
        </w:trPr>
        <w:tc>
          <w:tcPr>
            <w:tcW w:w="1349" w:type="dxa"/>
          </w:tcPr>
          <w:p w:rsidR="00B56749" w:rsidRPr="00D54FC2" w:rsidRDefault="008C27BC" w:rsidP="002F70A8">
            <w:pPr>
              <w:pStyle w:val="TableParagraph"/>
            </w:pPr>
            <w:r>
              <w:t xml:space="preserve"> </w:t>
            </w:r>
            <w:r w:rsidR="00B56749" w:rsidRPr="00D54FC2">
              <w:t>6.0</w:t>
            </w:r>
          </w:p>
        </w:tc>
        <w:tc>
          <w:tcPr>
            <w:tcW w:w="1470" w:type="dxa"/>
          </w:tcPr>
          <w:p w:rsidR="00B56749" w:rsidRPr="00D54FC2" w:rsidRDefault="00B56749" w:rsidP="002F70A8">
            <w:pPr>
              <w:pStyle w:val="TableParagraph"/>
            </w:pPr>
            <w:r w:rsidRPr="00D54FC2">
              <w:t>31-01-2021</w:t>
            </w:r>
          </w:p>
        </w:tc>
        <w:tc>
          <w:tcPr>
            <w:tcW w:w="4314" w:type="dxa"/>
          </w:tcPr>
          <w:p w:rsidR="00B56749" w:rsidRDefault="00B56749" w:rsidP="002F70A8">
            <w:pPr>
              <w:pStyle w:val="TableParagraph"/>
              <w:tabs>
                <w:tab w:val="left" w:pos="1130"/>
                <w:tab w:val="left" w:pos="2160"/>
                <w:tab w:val="left" w:pos="2542"/>
                <w:tab w:val="left" w:pos="3902"/>
              </w:tabs>
              <w:spacing w:line="250" w:lineRule="exact"/>
              <w:ind w:left="112"/>
            </w:pPr>
            <w:r>
              <w:t>Diseño,</w:t>
            </w:r>
            <w:r>
              <w:tab/>
              <w:t>revisión</w:t>
            </w:r>
            <w:r>
              <w:tab/>
              <w:t>y</w:t>
            </w:r>
            <w:r>
              <w:tab/>
              <w:t>aprobación</w:t>
            </w:r>
            <w:r>
              <w:tab/>
              <w:t>del</w:t>
            </w:r>
          </w:p>
          <w:p w:rsidR="00B56749" w:rsidRPr="00D54FC2" w:rsidRDefault="00B56749" w:rsidP="002F70A8">
            <w:pPr>
              <w:pStyle w:val="TableParagraph"/>
              <w:tabs>
                <w:tab w:val="left" w:pos="1130"/>
                <w:tab w:val="left" w:pos="2160"/>
                <w:tab w:val="left" w:pos="2542"/>
                <w:tab w:val="left" w:pos="3902"/>
              </w:tabs>
              <w:spacing w:line="250" w:lineRule="exact"/>
              <w:ind w:left="112"/>
            </w:pPr>
            <w:r>
              <w:t>documento</w:t>
            </w:r>
          </w:p>
        </w:tc>
        <w:tc>
          <w:tcPr>
            <w:tcW w:w="2120" w:type="dxa"/>
          </w:tcPr>
          <w:p w:rsidR="00B56749" w:rsidRPr="00D54FC2" w:rsidRDefault="00B56749" w:rsidP="002F70A8">
            <w:pPr>
              <w:pStyle w:val="TableParagraph"/>
              <w:spacing w:line="250" w:lineRule="exact"/>
              <w:ind w:left="112"/>
            </w:pPr>
            <w:r>
              <w:t>Planeación</w:t>
            </w:r>
          </w:p>
        </w:tc>
      </w:tr>
    </w:tbl>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b/>
          <w:sz w:val="24"/>
          <w:szCs w:val="22"/>
        </w:rPr>
      </w:pPr>
    </w:p>
    <w:p w:rsidR="00B56749" w:rsidRDefault="00B56749" w:rsidP="00B56749">
      <w:pPr>
        <w:jc w:val="center"/>
        <w:rPr>
          <w:rFonts w:ascii="Arial" w:hAnsi="Arial" w:cs="Arial"/>
          <w:b/>
          <w:sz w:val="24"/>
          <w:szCs w:val="22"/>
        </w:rPr>
      </w:pPr>
      <w:r w:rsidRPr="00B56749">
        <w:rPr>
          <w:rFonts w:ascii="Arial" w:hAnsi="Arial" w:cs="Arial"/>
          <w:b/>
          <w:sz w:val="24"/>
          <w:szCs w:val="22"/>
        </w:rPr>
        <w:t>PRESENTACIÓN</w:t>
      </w:r>
    </w:p>
    <w:p w:rsidR="00B56749" w:rsidRPr="00B56749" w:rsidRDefault="00B56749" w:rsidP="00B56749">
      <w:pPr>
        <w:jc w:val="center"/>
        <w:rPr>
          <w:rFonts w:ascii="Arial" w:hAnsi="Arial" w:cs="Arial"/>
          <w:b/>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El Instituto Tolimense de Formación Técnica Profesional ITFIP fue creado mediante el Decreto No. 3462 de diciembre 24 de 1.980 expedido por el Ministerio de Educación Nacional.</w:t>
      </w: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En cumplimiento de la Ley 24 de 1.988 se organiza como un establecimiento público del orden nacional denominado: Instituto Tolimense de Formación Técnica Profesional “ITFIP” adscrito al Ministerio de Educación Nacional como Establecimiento de Educación Superior de carácter Técnico Profesional; redefinido por ciclos propedéuticos mediante Resolución No.1895 del 17 de abril de 2007 de conformidad como lo establece la Ley 749 del 2002.</w:t>
      </w: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 xml:space="preserve">Mediante resolución No. 1895 de 17-Abril-2007 del Ministerio de Educación Nacional, el ITFIP fue autorizado para ofertar programas en los niveles Técnico Profesional, Tecnológico y Profesional Universitario y Especializaciones, en el mes de enero del año 2010 como reconocimiento a la gestión pública fue certificada bajo las normas de Calidad ISO 9001:2008, IQNET y NTCGP 1000: 2009; al respecto y como consecuencia de lo anterior el 27 de febrero de 2012 se realizó la auditoria de seguimiento con excelentes resultados (cero hallazgos); en Noviembre del 2012, se obtuvo la renovación de la certificación bajo las normas de Calidad ISO 9001:2008, IQNET y NTCGP 1000: 2009 en año 2018 se actualizaron los procesos a la </w:t>
      </w:r>
      <w:proofErr w:type="spellStart"/>
      <w:r w:rsidRPr="00B56749">
        <w:rPr>
          <w:rFonts w:ascii="Arial" w:hAnsi="Arial" w:cs="Arial"/>
          <w:sz w:val="24"/>
          <w:szCs w:val="22"/>
        </w:rPr>
        <w:t>version</w:t>
      </w:r>
      <w:proofErr w:type="spellEnd"/>
      <w:r w:rsidRPr="00B56749">
        <w:rPr>
          <w:rFonts w:ascii="Arial" w:hAnsi="Arial" w:cs="Arial"/>
          <w:sz w:val="24"/>
          <w:szCs w:val="22"/>
        </w:rPr>
        <w:t xml:space="preserve"> NTCGP 1000: 2015 y se </w:t>
      </w:r>
      <w:proofErr w:type="spellStart"/>
      <w:r w:rsidRPr="00B56749">
        <w:rPr>
          <w:rFonts w:ascii="Arial" w:hAnsi="Arial" w:cs="Arial"/>
          <w:sz w:val="24"/>
          <w:szCs w:val="22"/>
        </w:rPr>
        <w:t>renovo</w:t>
      </w:r>
      <w:proofErr w:type="spellEnd"/>
      <w:r w:rsidRPr="00B56749">
        <w:rPr>
          <w:rFonts w:ascii="Arial" w:hAnsi="Arial" w:cs="Arial"/>
          <w:sz w:val="24"/>
          <w:szCs w:val="22"/>
        </w:rPr>
        <w:t xml:space="preserve"> la respectiva certificación.</w:t>
      </w: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A partir de los criterios definidos por la Secretaría de Transparencia de la Presidencia de la República, se ha liderado al interior del INSTITUTO TOLIMENSE DE FORMACION TECNICA PROFESIONAL DEL ESPINAL TOLIMA, los principios de buen gobierno y transparencia plasmados en la Ley 1474 de 2011, “por la cual se dictan normas orientadas a fortalecer los mecanismos de prevención, investigación y sanción de actos de corrupción y la efectividad del control de la gestión pública”. En el artículo 73, el Estatuto Anticorrupción ordena a las entidades públicas de todos los órdenes, elaborar anualmente una estrategia de lucha contra la corrupción y de atención al ciudadano, que la misma norma denomina Plan anticorrupción y de atención al ciudadano, reglamentado por el Decreto 2641 de 2012 y la Ley 1712 de 2014.</w:t>
      </w: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 xml:space="preserve">El ITFIP, dando cumplimiento a las políticas establecidas por el Gobierno Nacional, han establecido acciones para desarrollar una gestión transparente e íntegra al servicio de los ciudadanos, por medio de estrategias encaminadas en la lucha contra la corrupción y de atención al ciudadano, Fomentando la trasparencia de la gestión, brindando información clara, precisa y confiable a las partes interesadas (Estudiantes, docentes, funcionarios y ciudadanía en general) con el fin de promover el control social; y así brindar </w:t>
      </w:r>
      <w:r w:rsidRPr="00B56749">
        <w:rPr>
          <w:rFonts w:ascii="Arial" w:hAnsi="Arial" w:cs="Arial"/>
          <w:sz w:val="24"/>
          <w:szCs w:val="22"/>
        </w:rPr>
        <w:lastRenderedPageBreak/>
        <w:t>un servicio oportuno, ágil y efectivo, facilitando a los usuarios el acceso a trámites de manera ágil y sencilla.</w:t>
      </w: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r w:rsidRPr="00B56749">
        <w:rPr>
          <w:rFonts w:ascii="Arial" w:hAnsi="Arial" w:cs="Arial"/>
          <w:sz w:val="24"/>
          <w:szCs w:val="22"/>
        </w:rPr>
        <w:t>El Plan Anticorrupción y de Atención al Ciudadano de la Institución es un instrumento de tipo preventivo para el control de la gestión, cuya metodología diseñada por la Secretaría de Transparencia de la Presidencia de la República, en el marco del Programa Presidencial de Modernización, Eficiencia, Transparencia y Lucha contra la Corrupción incluye cuatro componentes, que contienen parámetros y soporte normativo propio, así:</w:t>
      </w: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r w:rsidRPr="00B56749">
        <w:rPr>
          <w:rFonts w:ascii="Arial" w:eastAsia="Arial" w:hAnsi="Arial" w:cs="Arial"/>
          <w:noProof/>
          <w:sz w:val="26"/>
          <w:szCs w:val="22"/>
          <w:lang w:eastAsia="es-CO"/>
        </w:rPr>
        <w:drawing>
          <wp:inline distT="0" distB="0" distL="0" distR="0" wp14:anchorId="71CC290A" wp14:editId="404F6416">
            <wp:extent cx="5486400" cy="3200400"/>
            <wp:effectExtent l="38100" t="0" r="19050" b="0"/>
            <wp:docPr id="40" name="Diagrama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Pr="00B56749" w:rsidRDefault="00B56749" w:rsidP="00B56749">
      <w:pPr>
        <w:jc w:val="center"/>
        <w:rPr>
          <w:rFonts w:ascii="Arial" w:hAnsi="Arial" w:cs="Arial"/>
          <w:b/>
          <w:sz w:val="24"/>
          <w:szCs w:val="22"/>
        </w:rPr>
      </w:pPr>
      <w:r w:rsidRPr="00B56749">
        <w:rPr>
          <w:rFonts w:ascii="Arial" w:hAnsi="Arial" w:cs="Arial"/>
          <w:b/>
          <w:sz w:val="24"/>
          <w:szCs w:val="22"/>
        </w:rPr>
        <w:t>1. IDENTIFICACIÓN DE RIESGOS DE CORRUPCIÓN Y ACCIONES PARA SU MANEJO</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Con la metodología diseñada por la Secretaría de Transparencia de la Presidencia de la República, en el marco del Programa Presidencial de Modernización, Eficiencia, Transparencia y Lucha contra la Corrupción, se fortalece la identificación y administración de los riesgos de corrupción, estableciendo además un plan de acción para mitigar los mismos y reducir el impacto asociado a su materialización en caso de ocurrir en el Instituto Tolimense de Formación Técnica Profesional.</w:t>
      </w:r>
    </w:p>
    <w:p w:rsidR="00B56749" w:rsidRPr="00B56749" w:rsidRDefault="00B56749" w:rsidP="00B56749">
      <w:pPr>
        <w:jc w:val="center"/>
        <w:rPr>
          <w:rFonts w:ascii="Arial" w:hAnsi="Arial" w:cs="Arial"/>
          <w:b/>
          <w:sz w:val="24"/>
          <w:szCs w:val="22"/>
        </w:rPr>
      </w:pPr>
    </w:p>
    <w:p w:rsidR="00B56749" w:rsidRPr="00B56749" w:rsidRDefault="00B56749" w:rsidP="00B56749">
      <w:pPr>
        <w:jc w:val="both"/>
        <w:rPr>
          <w:rFonts w:ascii="Arial" w:hAnsi="Arial" w:cs="Arial"/>
          <w:b/>
          <w:sz w:val="24"/>
          <w:szCs w:val="22"/>
        </w:rPr>
      </w:pPr>
      <w:r w:rsidRPr="00B56749">
        <w:rPr>
          <w:rFonts w:ascii="Arial" w:hAnsi="Arial" w:cs="Arial"/>
          <w:b/>
          <w:sz w:val="24"/>
          <w:szCs w:val="22"/>
        </w:rPr>
        <w:t>1.1.</w:t>
      </w:r>
      <w:r w:rsidRPr="00B56749">
        <w:rPr>
          <w:rFonts w:ascii="Arial" w:hAnsi="Arial" w:cs="Arial"/>
          <w:b/>
          <w:sz w:val="24"/>
          <w:szCs w:val="22"/>
        </w:rPr>
        <w:tab/>
        <w:t>POLITICA DE GESTION DE RIESGOS</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El Instituto Tolimense de Formación Técnica Profesional se compromete a administrar de manera integral los riesgos asociados a los objetivos estratégicos, procesos, y proyectos inherentes a la misión Institucional, desarrollando de manera preventiva las acciones pertinentes para mitigar su materialización, con el fin de garantizar de forma permanente la calidad del servicio y la transparencia institucional, siempre bajo las mejores condiciones de eficacia, eficiencia, y efectividad.</w:t>
      </w:r>
    </w:p>
    <w:p w:rsidR="00B56749" w:rsidRPr="00B56749" w:rsidRDefault="00B56749" w:rsidP="00B56749">
      <w:pPr>
        <w:jc w:val="both"/>
        <w:rPr>
          <w:rFonts w:ascii="Arial" w:hAnsi="Arial" w:cs="Arial"/>
          <w:b/>
          <w:sz w:val="22"/>
          <w:szCs w:val="22"/>
        </w:rPr>
      </w:pPr>
    </w:p>
    <w:p w:rsidR="00B56749" w:rsidRPr="00B56749" w:rsidRDefault="00B56749" w:rsidP="00B56749">
      <w:pPr>
        <w:jc w:val="both"/>
        <w:rPr>
          <w:rFonts w:ascii="Arial" w:hAnsi="Arial" w:cs="Arial"/>
          <w:b/>
          <w:sz w:val="22"/>
          <w:szCs w:val="22"/>
        </w:rPr>
      </w:pPr>
      <w:r w:rsidRPr="00B56749">
        <w:rPr>
          <w:rFonts w:ascii="Arial" w:hAnsi="Arial" w:cs="Arial"/>
          <w:b/>
          <w:sz w:val="22"/>
          <w:szCs w:val="22"/>
        </w:rPr>
        <w:t>1.2.</w:t>
      </w:r>
      <w:r w:rsidRPr="00B56749">
        <w:rPr>
          <w:rFonts w:ascii="Arial" w:hAnsi="Arial" w:cs="Arial"/>
          <w:b/>
          <w:sz w:val="22"/>
          <w:szCs w:val="22"/>
        </w:rPr>
        <w:tab/>
        <w:t>OBJETIVO GENERAL</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Establecer las estrategias de Prevención y lucha contra la corrupción y de atención al ciudadano para la vigencia 2020, que permitan una adecuada identificación, medición, control y monitoreo de los riesgos asociados a corrupción, fortaleciendo el desarrollo de acciones que minimicen o mitiguen el nivel de exposición a los mismos y faciliten el proceso de toma de decisiones para el logro de los objetivos estratégicos.</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b/>
          <w:sz w:val="22"/>
          <w:szCs w:val="22"/>
        </w:rPr>
      </w:pPr>
      <w:r w:rsidRPr="00B56749">
        <w:rPr>
          <w:rFonts w:ascii="Arial" w:hAnsi="Arial" w:cs="Arial"/>
          <w:b/>
          <w:sz w:val="22"/>
          <w:szCs w:val="22"/>
        </w:rPr>
        <w:t>1.3.</w:t>
      </w:r>
      <w:r w:rsidRPr="00B56749">
        <w:rPr>
          <w:rFonts w:ascii="Arial" w:hAnsi="Arial" w:cs="Arial"/>
          <w:b/>
          <w:sz w:val="22"/>
          <w:szCs w:val="22"/>
        </w:rPr>
        <w:tab/>
        <w:t>OBJETIVOS ESTRATEGICOS</w:t>
      </w:r>
    </w:p>
    <w:p w:rsidR="00B56749" w:rsidRPr="00B56749" w:rsidRDefault="00B56749" w:rsidP="00B56749">
      <w:pPr>
        <w:jc w:val="center"/>
        <w:rPr>
          <w:rFonts w:ascii="Arial" w:hAnsi="Arial" w:cs="Arial"/>
          <w:sz w:val="22"/>
          <w:szCs w:val="22"/>
        </w:rPr>
      </w:pPr>
    </w:p>
    <w:p w:rsidR="00B56749" w:rsidRPr="00B56749" w:rsidRDefault="00B56749" w:rsidP="00B56749">
      <w:pPr>
        <w:pStyle w:val="Prrafodelista"/>
        <w:numPr>
          <w:ilvl w:val="0"/>
          <w:numId w:val="9"/>
        </w:numPr>
        <w:rPr>
          <w:rFonts w:ascii="Arial" w:hAnsi="Arial" w:cs="Arial"/>
          <w:sz w:val="22"/>
          <w:szCs w:val="22"/>
        </w:rPr>
      </w:pPr>
      <w:r w:rsidRPr="00B56749">
        <w:rPr>
          <w:rFonts w:ascii="Arial" w:hAnsi="Arial" w:cs="Arial"/>
          <w:sz w:val="22"/>
          <w:szCs w:val="22"/>
        </w:rPr>
        <w:t>Establecer los roles y responsabilidades de quienes participan en la gestión de riesgos.</w:t>
      </w:r>
    </w:p>
    <w:p w:rsidR="00B56749" w:rsidRPr="00B56749" w:rsidRDefault="00B56749" w:rsidP="00B56749">
      <w:pPr>
        <w:pStyle w:val="Prrafodelista"/>
        <w:numPr>
          <w:ilvl w:val="0"/>
          <w:numId w:val="9"/>
        </w:numPr>
        <w:rPr>
          <w:rFonts w:ascii="Arial" w:hAnsi="Arial" w:cs="Arial"/>
          <w:sz w:val="22"/>
          <w:szCs w:val="22"/>
        </w:rPr>
      </w:pPr>
      <w:r w:rsidRPr="00B56749">
        <w:rPr>
          <w:rFonts w:ascii="Arial" w:hAnsi="Arial" w:cs="Arial"/>
          <w:sz w:val="22"/>
          <w:szCs w:val="22"/>
        </w:rPr>
        <w:t>Establecer las políticas y metodología, aplicables para el desarrollo del sistema de gestión de riesgos.</w:t>
      </w:r>
    </w:p>
    <w:p w:rsidR="00B56749" w:rsidRPr="00B56749" w:rsidRDefault="00B56749" w:rsidP="00B56749">
      <w:pPr>
        <w:pStyle w:val="Prrafodelista"/>
        <w:numPr>
          <w:ilvl w:val="0"/>
          <w:numId w:val="9"/>
        </w:numPr>
        <w:rPr>
          <w:rFonts w:ascii="Arial" w:hAnsi="Arial" w:cs="Arial"/>
          <w:sz w:val="22"/>
          <w:szCs w:val="22"/>
        </w:rPr>
      </w:pPr>
      <w:r w:rsidRPr="00B56749">
        <w:rPr>
          <w:rFonts w:ascii="Arial" w:hAnsi="Arial" w:cs="Arial"/>
          <w:sz w:val="22"/>
          <w:szCs w:val="22"/>
        </w:rPr>
        <w:t>Definir una estructura que soporte el proceso de gestión integral de riesgos.</w:t>
      </w:r>
    </w:p>
    <w:p w:rsidR="00B56749" w:rsidRPr="00B56749" w:rsidRDefault="00B56749" w:rsidP="00B56749">
      <w:pPr>
        <w:pStyle w:val="Prrafodelista"/>
        <w:numPr>
          <w:ilvl w:val="0"/>
          <w:numId w:val="9"/>
        </w:numPr>
        <w:rPr>
          <w:rFonts w:ascii="Arial" w:hAnsi="Arial" w:cs="Arial"/>
          <w:sz w:val="22"/>
          <w:szCs w:val="22"/>
        </w:rPr>
      </w:pPr>
      <w:r w:rsidRPr="00B56749">
        <w:rPr>
          <w:rFonts w:ascii="Arial" w:hAnsi="Arial" w:cs="Arial"/>
          <w:sz w:val="22"/>
          <w:szCs w:val="22"/>
        </w:rPr>
        <w:t>Fortalecer la cultura y la práctica continua de gestión de riesgos a nivel de la Alta dirección y demás servidores en todas las dependencias y las actividades Del ITFIP.</w:t>
      </w:r>
    </w:p>
    <w:p w:rsidR="00B56749" w:rsidRPr="00B56749" w:rsidRDefault="00B56749" w:rsidP="00B56749">
      <w:pPr>
        <w:pStyle w:val="Prrafodelista"/>
        <w:numPr>
          <w:ilvl w:val="0"/>
          <w:numId w:val="9"/>
        </w:numPr>
        <w:rPr>
          <w:rFonts w:ascii="Arial" w:hAnsi="Arial" w:cs="Arial"/>
          <w:sz w:val="22"/>
          <w:szCs w:val="22"/>
        </w:rPr>
      </w:pPr>
      <w:r w:rsidRPr="00B56749">
        <w:rPr>
          <w:rFonts w:ascii="Arial" w:hAnsi="Arial" w:cs="Arial"/>
          <w:sz w:val="22"/>
          <w:szCs w:val="22"/>
        </w:rPr>
        <w:t>Integrar la gestión de riesgos al proceso de direccionamiento estratégico, Sistema</w:t>
      </w:r>
      <w:r w:rsidRPr="00B56749">
        <w:t xml:space="preserve"> </w:t>
      </w:r>
      <w:r w:rsidRPr="00B56749">
        <w:rPr>
          <w:rFonts w:ascii="Arial" w:hAnsi="Arial" w:cs="Arial"/>
          <w:sz w:val="22"/>
          <w:szCs w:val="22"/>
        </w:rPr>
        <w:t>Integrado de Gestión y mejoramiento continuo de la organización.</w:t>
      </w:r>
    </w:p>
    <w:p w:rsidR="00B56749" w:rsidRPr="00B56749" w:rsidRDefault="00B56749" w:rsidP="00B56749">
      <w:pPr>
        <w:pStyle w:val="Prrafodelista"/>
        <w:numPr>
          <w:ilvl w:val="0"/>
          <w:numId w:val="9"/>
        </w:numPr>
        <w:jc w:val="both"/>
        <w:rPr>
          <w:rFonts w:ascii="Arial" w:hAnsi="Arial" w:cs="Arial"/>
          <w:sz w:val="22"/>
          <w:szCs w:val="22"/>
        </w:rPr>
      </w:pPr>
      <w:r w:rsidRPr="00B56749">
        <w:rPr>
          <w:rFonts w:ascii="Arial" w:hAnsi="Arial" w:cs="Arial"/>
          <w:sz w:val="22"/>
          <w:szCs w:val="22"/>
        </w:rPr>
        <w:t>Garantizar el cumplimiento legal y reglamentario aplicable a la</w:t>
      </w:r>
      <w:r>
        <w:rPr>
          <w:rFonts w:ascii="Arial" w:hAnsi="Arial" w:cs="Arial"/>
          <w:sz w:val="22"/>
          <w:szCs w:val="22"/>
        </w:rPr>
        <w:t xml:space="preserve"> gestión de riesgo en el ITFIP.</w:t>
      </w:r>
    </w:p>
    <w:p w:rsidR="00B56749" w:rsidRP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b/>
          <w:sz w:val="24"/>
          <w:szCs w:val="22"/>
        </w:rPr>
      </w:pPr>
      <w:r w:rsidRPr="00B56749">
        <w:rPr>
          <w:rFonts w:ascii="Arial" w:hAnsi="Arial" w:cs="Arial"/>
          <w:b/>
          <w:sz w:val="24"/>
          <w:szCs w:val="22"/>
        </w:rPr>
        <w:lastRenderedPageBreak/>
        <w:t>1.4.</w:t>
      </w:r>
      <w:r w:rsidRPr="00B56749">
        <w:rPr>
          <w:rFonts w:ascii="Arial" w:hAnsi="Arial" w:cs="Arial"/>
          <w:b/>
          <w:sz w:val="24"/>
          <w:szCs w:val="22"/>
        </w:rPr>
        <w:tab/>
        <w:t>ALCANCE</w:t>
      </w:r>
    </w:p>
    <w:p w:rsidR="00B56749" w:rsidRPr="00B56749" w:rsidRDefault="00B56749" w:rsidP="00B56749">
      <w:pPr>
        <w:jc w:val="center"/>
        <w:rPr>
          <w:rFonts w:ascii="Arial" w:hAnsi="Arial" w:cs="Arial"/>
          <w:sz w:val="22"/>
          <w:szCs w:val="22"/>
        </w:rPr>
      </w:pPr>
    </w:p>
    <w:p w:rsidR="00B56749" w:rsidRDefault="00B56749" w:rsidP="00B56749">
      <w:pPr>
        <w:jc w:val="both"/>
        <w:rPr>
          <w:rFonts w:ascii="Arial" w:hAnsi="Arial" w:cs="Arial"/>
          <w:sz w:val="22"/>
          <w:szCs w:val="22"/>
        </w:rPr>
      </w:pPr>
      <w:r w:rsidRPr="00B56749">
        <w:rPr>
          <w:rFonts w:ascii="Arial" w:hAnsi="Arial" w:cs="Arial"/>
          <w:sz w:val="22"/>
          <w:szCs w:val="22"/>
        </w:rPr>
        <w:t>Las medidas, acciones y mecanismos contenidos en el “Plan Anticorrupción y de Atención al Ciudadano” aplican para todos los funcionarios y contratistas del ITFIP en la ejecución de sus procesos, el desarrollo de sus funciones y la normatividad aplicable.</w:t>
      </w:r>
    </w:p>
    <w:p w:rsidR="00B56749" w:rsidRPr="00B56749" w:rsidRDefault="00B56749" w:rsidP="00B56749">
      <w:pPr>
        <w:rPr>
          <w:rFonts w:ascii="Arial" w:hAnsi="Arial" w:cs="Arial"/>
          <w:sz w:val="22"/>
          <w:szCs w:val="22"/>
        </w:rPr>
      </w:pPr>
    </w:p>
    <w:p w:rsidR="00B56749" w:rsidRPr="00B56749" w:rsidRDefault="00B56749" w:rsidP="00B56749">
      <w:pPr>
        <w:jc w:val="center"/>
        <w:rPr>
          <w:rFonts w:ascii="Arial" w:hAnsi="Arial" w:cs="Arial"/>
          <w:b/>
          <w:sz w:val="24"/>
          <w:szCs w:val="22"/>
        </w:rPr>
      </w:pPr>
    </w:p>
    <w:p w:rsidR="00B56749" w:rsidRPr="00B56749" w:rsidRDefault="00B56749" w:rsidP="00B56749">
      <w:pPr>
        <w:jc w:val="both"/>
        <w:rPr>
          <w:rFonts w:ascii="Arial" w:hAnsi="Arial" w:cs="Arial"/>
          <w:b/>
          <w:sz w:val="24"/>
          <w:szCs w:val="22"/>
        </w:rPr>
      </w:pPr>
      <w:r w:rsidRPr="00B56749">
        <w:rPr>
          <w:rFonts w:ascii="Arial" w:hAnsi="Arial" w:cs="Arial"/>
          <w:b/>
          <w:sz w:val="24"/>
          <w:szCs w:val="22"/>
        </w:rPr>
        <w:t>2.</w:t>
      </w:r>
      <w:r w:rsidRPr="00B56749">
        <w:rPr>
          <w:rFonts w:ascii="Arial" w:hAnsi="Arial" w:cs="Arial"/>
          <w:b/>
          <w:sz w:val="24"/>
          <w:szCs w:val="22"/>
        </w:rPr>
        <w:tab/>
        <w:t>FUNDAMENTO LEGAL</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El ITFIP, implementará el Plan Anticorrupción y de Atención al Ciudadano, con fundamento en la siguiente normatividad:</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Constitución Política de Colombia.</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42 de 1993 (Control Fiscal de la CGR).</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80 de 1993, artículo 53, modificado por el artículo 82 Ley 1474 de 2011 (Responsabilidad de los Interventores).</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87 de 1993 (Sistema Nacional de Control Interno).</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190 de 1995 (Normas para preservar la moralidad en la administración pública y se fijan disposiciones con el fin de erradicar la corrupción administrativa).</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489 de 1998, artículo 32 (Democratización de la Administración Pública), modificado por el artículo 78 Ley 1474 de 2011</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599 de 2000 (Código Penal).</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610 de 2000 (establece el trámite de los procesos de responsabilidad fiscal de competencia de las contralorías).</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678 de 2001, numeral 2, artículo 8, modificado por el artículo 6 Ley 1474 de 2011 (Acción de Repetición).</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734 de 2002 (Código Único Disciplinario).</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850 de 2003 (Veedurías Ciudadanas).</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1150 de 2007 (Medidas de eficiencia y transparencia en la contratación con Recursos Públicos).</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1437 de 2011, artículos 67, 68 y 69 (Código de Procedimiento Administrativo y de lo Contencioso Administrativo).</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Ley 1474 de 2011 (Normas para fortalecer los mecanismos de prevención, investigación y sanción de actos de corrupción y la efectividad del control de la gestión pública).</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Decreto 4567 de 2011 (Por el cual se reglamenta parcialmente la Ley 909 de 2004 y decreto ley 770 de 2005).</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Decreto 4632 de 2011 (Reglamenta parcialmente la Ley 1474 de 2011, en lo que se refiere a la Comisión Nacional para la Moralización y a la Comisión Nacional Ciudadana para la Lucha contra la Corrupción).</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 xml:space="preserve">Documento </w:t>
      </w:r>
      <w:proofErr w:type="spellStart"/>
      <w:r w:rsidRPr="00B56749">
        <w:rPr>
          <w:rFonts w:ascii="Arial" w:hAnsi="Arial" w:cs="Arial"/>
          <w:sz w:val="22"/>
          <w:szCs w:val="22"/>
        </w:rPr>
        <w:t>Conpes</w:t>
      </w:r>
      <w:proofErr w:type="spellEnd"/>
      <w:r w:rsidRPr="00B56749">
        <w:rPr>
          <w:rFonts w:ascii="Arial" w:hAnsi="Arial" w:cs="Arial"/>
          <w:sz w:val="22"/>
          <w:szCs w:val="22"/>
        </w:rPr>
        <w:t xml:space="preserve"> 3714 de diciembre 01 de 2011: Del Riesgo Previsible en el Marco de la Política de Contratación Pública.</w:t>
      </w:r>
    </w:p>
    <w:p w:rsidR="00B56749" w:rsidRPr="00B56749" w:rsidRDefault="00B56749" w:rsidP="00B56749">
      <w:pPr>
        <w:jc w:val="both"/>
        <w:rPr>
          <w:rFonts w:ascii="Arial" w:hAnsi="Arial" w:cs="Arial"/>
          <w:sz w:val="22"/>
          <w:szCs w:val="22"/>
        </w:rPr>
      </w:pPr>
      <w:r w:rsidRPr="00B56749">
        <w:rPr>
          <w:rFonts w:ascii="Arial" w:hAnsi="Arial" w:cs="Arial"/>
          <w:sz w:val="22"/>
          <w:szCs w:val="22"/>
        </w:rPr>
        <w:t>•</w:t>
      </w:r>
      <w:r w:rsidRPr="00B56749">
        <w:rPr>
          <w:rFonts w:ascii="Arial" w:hAnsi="Arial" w:cs="Arial"/>
          <w:sz w:val="22"/>
          <w:szCs w:val="22"/>
        </w:rPr>
        <w:tab/>
        <w:t>Decreto 0019 de 2012 (Normas para suprimir o reformar regulaciones, procedimientos y trámites innecesarios existentes en la Administración Pública).</w:t>
      </w:r>
    </w:p>
    <w:p w:rsidR="00B56749" w:rsidRDefault="00B56749" w:rsidP="00B56749">
      <w:pPr>
        <w:jc w:val="both"/>
        <w:rPr>
          <w:rFonts w:ascii="Arial" w:hAnsi="Arial" w:cs="Arial"/>
          <w:sz w:val="22"/>
          <w:szCs w:val="22"/>
        </w:rPr>
      </w:pPr>
    </w:p>
    <w:p w:rsidR="00B56749" w:rsidRDefault="00B56749" w:rsidP="00B56749">
      <w:pPr>
        <w:jc w:val="both"/>
        <w:rPr>
          <w:rFonts w:ascii="Arial" w:hAnsi="Arial" w:cs="Arial"/>
          <w:sz w:val="22"/>
          <w:szCs w:val="22"/>
        </w:rPr>
      </w:pPr>
    </w:p>
    <w:p w:rsid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b/>
          <w:sz w:val="24"/>
          <w:szCs w:val="22"/>
        </w:rPr>
      </w:pPr>
      <w:r w:rsidRPr="00B56749">
        <w:rPr>
          <w:rFonts w:ascii="Arial" w:hAnsi="Arial" w:cs="Arial"/>
          <w:b/>
          <w:sz w:val="24"/>
          <w:szCs w:val="22"/>
        </w:rPr>
        <w:lastRenderedPageBreak/>
        <w:t>3.</w:t>
      </w:r>
      <w:r w:rsidRPr="00B56749">
        <w:rPr>
          <w:rFonts w:ascii="Arial" w:hAnsi="Arial" w:cs="Arial"/>
          <w:b/>
          <w:sz w:val="24"/>
          <w:szCs w:val="22"/>
        </w:rPr>
        <w:tab/>
        <w:t>CONTEXTO ESTRATEGICO</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La Institución ha consolidado una cultura de planeación y seguimiento, como producto de la ejecución de las acciones que año tras año han permitido avances y desarrollos que no solo la han marcado la Institución, sino que han permitido su transformación tanto en el ámbito académico como administrativo, siendo ejemplo de ello la redefinición a ciclos propedéuticos.</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Para la construcción del Plan de Desarrollo 2019-2024 la Institución hizo uso de tres matrices secuenciales como herramientas guía para el proceso, de tal manera, que la primera de ellas correspondió a la Matriz PESTEL o Matriz de Análisis de Factores Políticos, Económicos, Sociales, Tecnológicos, Ecológicos y Legales, a través de la cual se analizó el entorno, como factor clave para conocer las tendencias futuras en el corto y mediano plazo, desde los diferentes ámbitos y factores que pueden intervenir en el desarrollo de las actividades de la Institución.</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Con la aplicación de esta herramienta, la Institución trabajo en los siguientes aspectos: Capacidad de anticipación y adaptación ante los cambios del entorno, facilitar la generación de criterios para definir su posición estratégica y aprovechar las oportunidades que se puedan generar en diversos espacios relacionados con la actividad educativa. En este sentido, la Institución realizó el ejercicio de búsqueda referencial de los documentos prospectivos que sustentan el desarrollo internacional, nacional, departamental y local de la educación superior. Por tanto, se consultaron fuentes como la UNESCO, DNP, MEN, ASCUN, Gobernación del Tolima y Cundinamarca, Alcaldía Municipal del Espinal y otros municipios del área de influencia como también documentos maestros de los respectivos programas que oferta la institución.</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En función de lo anterior, se realizó el levantamiento de la información histórica y estadística del cumplimiento de los resultados planificados y proyectados en el PDI 2013 – 2018 de los diferentes procesos, de acuerdo con la misión, visión, y políticas institucionales, en cumplimiento de su función social. Así mismo, realizó el análisis de los informes de los procesos de autoevaluación, rendición de cuentas, avance de la política de calidad, percepción de la comunidad académica y requerimiento de los entes de control  y vigilancia, como base para contextualizar la dimensión actual de  la institución, incluyendo su sostenibilidad financiera y poblacional, buscando delinear prospectivamente el escenario enfocado en hacer de la Institución un proyecto transformador de la sociedad, con criterios de competitividad y sostenibilidad para la región.</w:t>
      </w:r>
    </w:p>
    <w:p w:rsidR="00B56749" w:rsidRPr="00B56749" w:rsidRDefault="00B56749" w:rsidP="00B56749">
      <w:pPr>
        <w:jc w:val="both"/>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El resultado de todo este ejercicio, se constituyó en la base para alinear los enfoques que plantean los entornos globales, nacionales y regionales en aras de que la educación impartida por la Institución contribuya con el desarrollo de la sociedad.</w:t>
      </w:r>
    </w:p>
    <w:p w:rsidR="00B56749" w:rsidRPr="00B56749" w:rsidRDefault="00B56749" w:rsidP="00B56749">
      <w:pPr>
        <w:jc w:val="both"/>
        <w:rPr>
          <w:rFonts w:ascii="Arial" w:hAnsi="Arial" w:cs="Arial"/>
          <w:sz w:val="22"/>
          <w:szCs w:val="22"/>
        </w:rPr>
      </w:pPr>
      <w:r w:rsidRPr="00B56749">
        <w:rPr>
          <w:rFonts w:ascii="Arial" w:hAnsi="Arial" w:cs="Arial"/>
          <w:sz w:val="22"/>
          <w:szCs w:val="22"/>
        </w:rPr>
        <w:t xml:space="preserve"> </w:t>
      </w:r>
    </w:p>
    <w:p w:rsidR="00B56749" w:rsidRPr="00B56749" w:rsidRDefault="00B56749" w:rsidP="00B56749">
      <w:pPr>
        <w:jc w:val="both"/>
        <w:rPr>
          <w:rFonts w:ascii="Arial" w:hAnsi="Arial" w:cs="Arial"/>
          <w:sz w:val="22"/>
          <w:szCs w:val="22"/>
        </w:rPr>
      </w:pPr>
      <w:r w:rsidRPr="00B56749">
        <w:rPr>
          <w:rFonts w:ascii="Arial" w:hAnsi="Arial" w:cs="Arial"/>
          <w:sz w:val="22"/>
          <w:szCs w:val="22"/>
        </w:rPr>
        <w:t>El contexto interno se percibieron tres ámbitos: El balance Del Plan de Desarrollo que finalice en la vigencia 2018, la descripción de los resultados logrados con la ejecución del PDI y la matriz DOFA. En este sentido, para el primero de ellos producto del balance acumulado de ejecución de las acciones y productos logrados en el PDI 2013 - 2018, en el cual se consolida el objeto misional de la Institución, de acuerdo con ello, la eficacia acumulada de desarrollo durante el período mencionado es de 85%.</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De igual forma se concluyó con un análisis de las matrices FLOR ANALISIS FLOR (FORTALEZA, LIMITACIONES, OPORTUNIDADES Y RIESGOS), surge como otro</w:t>
      </w:r>
      <w:r>
        <w:rPr>
          <w:rFonts w:ascii="Arial" w:hAnsi="Arial" w:cs="Arial"/>
          <w:sz w:val="22"/>
          <w:szCs w:val="22"/>
        </w:rPr>
        <w:t xml:space="preserve"> </w:t>
      </w:r>
      <w:r w:rsidRPr="00B56749">
        <w:rPr>
          <w:rFonts w:ascii="Arial" w:hAnsi="Arial" w:cs="Arial"/>
          <w:sz w:val="22"/>
          <w:szCs w:val="22"/>
        </w:rPr>
        <w:t xml:space="preserve">insumo de contextualización </w:t>
      </w:r>
      <w:r w:rsidRPr="00B56749">
        <w:rPr>
          <w:rFonts w:ascii="Arial" w:hAnsi="Arial" w:cs="Arial"/>
          <w:sz w:val="22"/>
          <w:szCs w:val="22"/>
        </w:rPr>
        <w:lastRenderedPageBreak/>
        <w:t>de la Institución, en este sentido, el ITFIP opta proyectar este ejercicio desde una perspectiva positiva, con el objetivo de visibilizar las falencias propias de las instituciones y cambiar el paradigma, desde el cual se reconoce que las organizaciones que logran grandes aprendizajes, son aquellas que visualizan sus escenarios desde una óptica proactiva.</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En función de lo anterior, las debilidades y amenazas identificadas por la Institución a través de una Matriz DOFA realizada en el año 2018, se consolidan y se agrupan para esta vigencia analizándolos como una “radiografía” que nos permita tener como punto de partida para el cambio de carácter, buscando con esta visión, lograr una estrategia sustentada en la autoconfianza, respeto y compromiso por parte de la comunidad del ITFIP con la que le permita enfrentar los desafíos que la dinámica del mundo impone. A continuación, se presentan los resultados logrados por componentes de procesos institucionales de acuerdo con el sistema de gestión de calidad.</w:t>
      </w:r>
    </w:p>
    <w:p w:rsidR="00B56749" w:rsidRPr="00B56749" w:rsidRDefault="00B56749" w:rsidP="00B56749">
      <w:pPr>
        <w:jc w:val="center"/>
        <w:rPr>
          <w:rFonts w:ascii="Arial" w:hAnsi="Arial" w:cs="Arial"/>
          <w:b/>
          <w:sz w:val="24"/>
          <w:szCs w:val="22"/>
        </w:rPr>
      </w:pPr>
    </w:p>
    <w:p w:rsidR="00B56749" w:rsidRPr="00B56749" w:rsidRDefault="00B56749" w:rsidP="00B56749">
      <w:pPr>
        <w:jc w:val="both"/>
        <w:rPr>
          <w:rFonts w:ascii="Arial" w:hAnsi="Arial" w:cs="Arial"/>
          <w:b/>
          <w:sz w:val="24"/>
          <w:szCs w:val="22"/>
        </w:rPr>
      </w:pPr>
      <w:r w:rsidRPr="00B56749">
        <w:rPr>
          <w:rFonts w:ascii="Arial" w:hAnsi="Arial" w:cs="Arial"/>
          <w:b/>
          <w:sz w:val="24"/>
          <w:szCs w:val="22"/>
        </w:rPr>
        <w:t>4.</w:t>
      </w:r>
      <w:r w:rsidRPr="00B56749">
        <w:rPr>
          <w:rFonts w:ascii="Arial" w:hAnsi="Arial" w:cs="Arial"/>
          <w:b/>
          <w:sz w:val="24"/>
          <w:szCs w:val="22"/>
        </w:rPr>
        <w:tab/>
        <w:t>CO</w:t>
      </w:r>
      <w:r w:rsidR="008C27BC">
        <w:rPr>
          <w:rFonts w:ascii="Arial" w:hAnsi="Arial" w:cs="Arial"/>
          <w:b/>
          <w:sz w:val="24"/>
          <w:szCs w:val="22"/>
        </w:rPr>
        <w:t>MPONENTES</w:t>
      </w:r>
      <w:r w:rsidR="008C27BC">
        <w:rPr>
          <w:rFonts w:ascii="Arial" w:hAnsi="Arial" w:cs="Arial"/>
          <w:b/>
          <w:sz w:val="24"/>
          <w:szCs w:val="22"/>
        </w:rPr>
        <w:tab/>
        <w:t>PLAN</w:t>
      </w:r>
      <w:r w:rsidR="008C27BC">
        <w:rPr>
          <w:rFonts w:ascii="Arial" w:hAnsi="Arial" w:cs="Arial"/>
          <w:b/>
          <w:sz w:val="24"/>
          <w:szCs w:val="22"/>
        </w:rPr>
        <w:tab/>
        <w:t>ANTICORRUPCIÓN</w:t>
      </w:r>
      <w:r w:rsidR="008C27BC">
        <w:rPr>
          <w:rFonts w:ascii="Arial" w:hAnsi="Arial" w:cs="Arial"/>
          <w:b/>
          <w:sz w:val="24"/>
          <w:szCs w:val="22"/>
        </w:rPr>
        <w:tab/>
        <w:t xml:space="preserve">Y </w:t>
      </w:r>
      <w:r w:rsidRPr="00B56749">
        <w:rPr>
          <w:rFonts w:ascii="Arial" w:hAnsi="Arial" w:cs="Arial"/>
          <w:b/>
          <w:sz w:val="24"/>
          <w:szCs w:val="22"/>
        </w:rPr>
        <w:t>DE ATENCIÓN AL CIUDADANO 202</w:t>
      </w:r>
      <w:r w:rsidR="008C27BC">
        <w:rPr>
          <w:rFonts w:ascii="Arial" w:hAnsi="Arial" w:cs="Arial"/>
          <w:b/>
          <w:sz w:val="24"/>
          <w:szCs w:val="22"/>
        </w:rPr>
        <w:t>1</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En cumplimiento del artículo 73 de la Ley 1474 de 2011, la Secretaría de Transparencia de la Presidencia de la República, en coordinación con la Dirección de Control Interno y Racionalización de Trámites del Departamento Administrativo de la Función Pública, el Programa Nacional del Servicio al Ciudadano y la Dirección de Seguimiento y Evaluación a Políticas Púbicas del Departamento Nacional de Planeación, ha diseñado la metodología para elaborar la estrategia de Lucha contra la Corrupción y de Atención al Ciudadano, que debe  ser implementada por todas las entidades del orden nacional, departamental y municipal.</w:t>
      </w:r>
    </w:p>
    <w:p w:rsidR="00B56749" w:rsidRPr="00B56749" w:rsidRDefault="00B56749" w:rsidP="00B56749">
      <w:pPr>
        <w:jc w:val="center"/>
        <w:rPr>
          <w:rFonts w:ascii="Arial" w:hAnsi="Arial" w:cs="Arial"/>
          <w:sz w:val="22"/>
          <w:szCs w:val="22"/>
        </w:rPr>
      </w:pPr>
    </w:p>
    <w:p w:rsidR="00B56749" w:rsidRDefault="00B56749" w:rsidP="00B56749">
      <w:pPr>
        <w:jc w:val="both"/>
        <w:rPr>
          <w:rFonts w:ascii="Arial" w:hAnsi="Arial" w:cs="Arial"/>
          <w:sz w:val="22"/>
          <w:szCs w:val="22"/>
        </w:rPr>
      </w:pPr>
      <w:r w:rsidRPr="00B56749">
        <w:rPr>
          <w:rFonts w:ascii="Arial" w:hAnsi="Arial" w:cs="Arial"/>
          <w:sz w:val="22"/>
          <w:szCs w:val="22"/>
        </w:rPr>
        <w:t xml:space="preserve">En cumplimiento del Decreto 2641 de 2012, el presente plan se actualizará anualmente y contemplará los siguientes temas; mapa de riesgos de corrupción y las medidas para controlarlos y evitarlos, medidas </w:t>
      </w:r>
      <w:proofErr w:type="spellStart"/>
      <w:r w:rsidRPr="00B56749">
        <w:rPr>
          <w:rFonts w:ascii="Arial" w:hAnsi="Arial" w:cs="Arial"/>
          <w:sz w:val="22"/>
          <w:szCs w:val="22"/>
        </w:rPr>
        <w:t>antitrámites</w:t>
      </w:r>
      <w:proofErr w:type="spellEnd"/>
      <w:r w:rsidRPr="00B56749">
        <w:rPr>
          <w:rFonts w:ascii="Arial" w:hAnsi="Arial" w:cs="Arial"/>
          <w:sz w:val="22"/>
          <w:szCs w:val="22"/>
        </w:rPr>
        <w:t>, rendición de cuentas y Mecanismos para mejorar la atención al ciudadano.</w:t>
      </w:r>
    </w:p>
    <w:p w:rsidR="008C27BC" w:rsidRDefault="008C27BC" w:rsidP="00B56749">
      <w:pPr>
        <w:jc w:val="both"/>
        <w:rPr>
          <w:rFonts w:ascii="Arial" w:hAnsi="Arial" w:cs="Arial"/>
          <w:sz w:val="22"/>
          <w:szCs w:val="22"/>
        </w:rPr>
      </w:pPr>
    </w:p>
    <w:p w:rsidR="008C27BC" w:rsidRDefault="008C27BC" w:rsidP="00B56749">
      <w:pPr>
        <w:jc w:val="both"/>
        <w:rPr>
          <w:rFonts w:ascii="Arial" w:hAnsi="Arial" w:cs="Arial"/>
          <w:b/>
          <w:sz w:val="24"/>
          <w:szCs w:val="22"/>
        </w:rPr>
      </w:pPr>
      <w:r>
        <w:rPr>
          <w:rFonts w:ascii="Arial" w:hAnsi="Arial" w:cs="Arial"/>
          <w:b/>
          <w:sz w:val="24"/>
          <w:szCs w:val="22"/>
        </w:rPr>
        <w:t xml:space="preserve">5. DESARROLLO DE LOS COMPONENTES: </w:t>
      </w:r>
    </w:p>
    <w:p w:rsidR="008C27BC" w:rsidRDefault="008C27BC" w:rsidP="00B56749">
      <w:pPr>
        <w:jc w:val="both"/>
        <w:rPr>
          <w:rFonts w:ascii="Arial" w:hAnsi="Arial" w:cs="Arial"/>
          <w:b/>
          <w:sz w:val="24"/>
          <w:szCs w:val="22"/>
        </w:rPr>
      </w:pPr>
    </w:p>
    <w:p w:rsidR="008C27BC" w:rsidRPr="008C27BC" w:rsidRDefault="008C27BC" w:rsidP="00B56749">
      <w:pPr>
        <w:jc w:val="both"/>
        <w:rPr>
          <w:rFonts w:ascii="Arial" w:hAnsi="Arial" w:cs="Arial"/>
          <w:sz w:val="24"/>
          <w:szCs w:val="22"/>
        </w:rPr>
      </w:pPr>
      <w:r w:rsidRPr="008C27BC">
        <w:rPr>
          <w:rFonts w:ascii="Arial" w:hAnsi="Arial" w:cs="Arial"/>
          <w:sz w:val="24"/>
          <w:szCs w:val="22"/>
        </w:rPr>
        <w:t xml:space="preserve">A continuación presentamos cada uno de los componentes del Plan Anticorrupción y Atención al Ciudadano con cada una de las actividades programadas y la fecha de cumplimiento de cada una de ellas por parte de los líderes de proceso; además de los seguimientos que realizará la Oficina de Control Interno de la Institución. </w:t>
      </w:r>
    </w:p>
    <w:p w:rsidR="00B56749" w:rsidRPr="00B56749" w:rsidRDefault="00B56749" w:rsidP="00B56749">
      <w:pPr>
        <w:jc w:val="both"/>
        <w:rPr>
          <w:rFonts w:ascii="Arial" w:hAnsi="Arial" w:cs="Arial"/>
          <w:b/>
          <w:sz w:val="24"/>
          <w:szCs w:val="22"/>
        </w:rPr>
      </w:pPr>
    </w:p>
    <w:p w:rsidR="00B56749" w:rsidRPr="00B56749" w:rsidRDefault="008C27BC" w:rsidP="00B56749">
      <w:pPr>
        <w:jc w:val="both"/>
        <w:rPr>
          <w:rFonts w:ascii="Arial" w:hAnsi="Arial" w:cs="Arial"/>
          <w:b/>
          <w:sz w:val="24"/>
          <w:szCs w:val="22"/>
        </w:rPr>
      </w:pPr>
      <w:r>
        <w:rPr>
          <w:rFonts w:ascii="Arial" w:hAnsi="Arial" w:cs="Arial"/>
          <w:b/>
          <w:sz w:val="24"/>
          <w:szCs w:val="22"/>
        </w:rPr>
        <w:t>6.</w:t>
      </w:r>
      <w:r w:rsidR="00B56749" w:rsidRPr="00B56749">
        <w:rPr>
          <w:rFonts w:ascii="Arial" w:hAnsi="Arial" w:cs="Arial"/>
          <w:b/>
          <w:sz w:val="24"/>
          <w:szCs w:val="22"/>
        </w:rPr>
        <w:tab/>
      </w:r>
      <w:r>
        <w:rPr>
          <w:rFonts w:ascii="Arial" w:hAnsi="Arial" w:cs="Arial"/>
          <w:b/>
          <w:sz w:val="24"/>
          <w:szCs w:val="22"/>
        </w:rPr>
        <w:t xml:space="preserve">PRIMER COMPONENTE: </w:t>
      </w:r>
      <w:r w:rsidR="00B56749" w:rsidRPr="00B56749">
        <w:rPr>
          <w:rFonts w:ascii="Arial" w:hAnsi="Arial" w:cs="Arial"/>
          <w:b/>
          <w:sz w:val="24"/>
          <w:szCs w:val="22"/>
        </w:rPr>
        <w:t>GESTIÓN DEL RIESGO DE CORRUPCIÓN - MAPA DE RIESGOS DE CORRUPCIÓN</w:t>
      </w:r>
    </w:p>
    <w:p w:rsidR="00B56749" w:rsidRPr="00B56749" w:rsidRDefault="00B56749" w:rsidP="00B56749">
      <w:pPr>
        <w:jc w:val="center"/>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Se entiende por Riesgo de Corrupción la posibilidad de que por acción u omisión, mediante el uso indebido del poder, de los recursos o de la información, se lesionen los intereses de una entidad y en consecuencia del Estado, para la obtención de un beneficio particular.2</w:t>
      </w:r>
    </w:p>
    <w:p w:rsidR="00B56749" w:rsidRPr="00B56749" w:rsidRDefault="00B56749" w:rsidP="00B56749">
      <w:pPr>
        <w:jc w:val="both"/>
        <w:rPr>
          <w:rFonts w:ascii="Arial" w:hAnsi="Arial" w:cs="Arial"/>
          <w:sz w:val="22"/>
          <w:szCs w:val="22"/>
        </w:rPr>
      </w:pPr>
    </w:p>
    <w:p w:rsidR="00B56749" w:rsidRPr="00B56749" w:rsidRDefault="00B56749" w:rsidP="00B56749">
      <w:pPr>
        <w:jc w:val="both"/>
        <w:rPr>
          <w:rFonts w:ascii="Arial" w:hAnsi="Arial" w:cs="Arial"/>
          <w:sz w:val="22"/>
          <w:szCs w:val="22"/>
        </w:rPr>
      </w:pPr>
      <w:r w:rsidRPr="00B56749">
        <w:rPr>
          <w:rFonts w:ascii="Arial" w:hAnsi="Arial" w:cs="Arial"/>
          <w:sz w:val="22"/>
          <w:szCs w:val="22"/>
        </w:rPr>
        <w:t xml:space="preserve">Para la presente vigencia se revisaron los riesgos y se realizó la respectiva evaluación, que  de acuerdo al seguimiento y de acuerdo a los aportes de los líderes de los procesos se </w:t>
      </w:r>
      <w:proofErr w:type="spellStart"/>
      <w:r w:rsidRPr="00B56749">
        <w:rPr>
          <w:rFonts w:ascii="Arial" w:hAnsi="Arial" w:cs="Arial"/>
          <w:sz w:val="22"/>
          <w:szCs w:val="22"/>
        </w:rPr>
        <w:t>apobaron</w:t>
      </w:r>
      <w:proofErr w:type="spellEnd"/>
      <w:r w:rsidRPr="00B56749">
        <w:rPr>
          <w:rFonts w:ascii="Arial" w:hAnsi="Arial" w:cs="Arial"/>
          <w:sz w:val="22"/>
          <w:szCs w:val="22"/>
        </w:rPr>
        <w:t xml:space="preserve"> designando cada una de las acciones, los responsables e indicadores.</w:t>
      </w:r>
    </w:p>
    <w:p w:rsidR="00B56749" w:rsidRPr="00B56749" w:rsidRDefault="00B56749" w:rsidP="00B56749">
      <w:pPr>
        <w:jc w:val="center"/>
        <w:rPr>
          <w:rFonts w:ascii="Arial" w:hAnsi="Arial" w:cs="Arial"/>
          <w:sz w:val="22"/>
          <w:szCs w:val="22"/>
        </w:rPr>
      </w:pPr>
    </w:p>
    <w:p w:rsidR="00B56749" w:rsidRDefault="008C27BC" w:rsidP="00B56749">
      <w:pPr>
        <w:jc w:val="both"/>
        <w:rPr>
          <w:rFonts w:ascii="Arial" w:hAnsi="Arial" w:cs="Arial"/>
          <w:b/>
          <w:sz w:val="24"/>
          <w:szCs w:val="22"/>
        </w:rPr>
      </w:pPr>
      <w:r>
        <w:rPr>
          <w:rFonts w:ascii="Arial" w:hAnsi="Arial" w:cs="Arial"/>
          <w:b/>
          <w:sz w:val="24"/>
          <w:szCs w:val="22"/>
        </w:rPr>
        <w:t>6.1</w:t>
      </w:r>
      <w:r w:rsidR="00B56749" w:rsidRPr="00B56749">
        <w:rPr>
          <w:rFonts w:ascii="Arial" w:hAnsi="Arial" w:cs="Arial"/>
          <w:b/>
          <w:sz w:val="24"/>
          <w:szCs w:val="22"/>
        </w:rPr>
        <w:tab/>
        <w:t>MATRIZ DE RIESGOS DE CORRUPCIÓN</w:t>
      </w:r>
    </w:p>
    <w:p w:rsidR="00B56749" w:rsidRDefault="00B56749" w:rsidP="00B56749">
      <w:pPr>
        <w:jc w:val="both"/>
        <w:rPr>
          <w:rFonts w:ascii="Arial" w:hAnsi="Arial" w:cs="Arial"/>
          <w:b/>
          <w:sz w:val="24"/>
          <w:szCs w:val="22"/>
        </w:rPr>
      </w:pPr>
    </w:p>
    <w:p w:rsidR="00B56749" w:rsidRDefault="00B56749" w:rsidP="00B56749">
      <w:pPr>
        <w:jc w:val="both"/>
        <w:rPr>
          <w:rFonts w:ascii="Arial" w:hAnsi="Arial" w:cs="Arial"/>
          <w:sz w:val="24"/>
          <w:szCs w:val="22"/>
        </w:rPr>
      </w:pPr>
      <w:r w:rsidRPr="00B56749">
        <w:rPr>
          <w:rFonts w:ascii="Arial" w:hAnsi="Arial" w:cs="Arial"/>
          <w:sz w:val="24"/>
          <w:szCs w:val="22"/>
        </w:rPr>
        <w:t>En el mapa de riesgos de corrupción diseñado por la Institución, se analizaron y evaluaron los riesgos de corrupción en los diferentes procesos, se establecieron las causas, se realizó la descripción del riesgo y se analizó la probabilidad de materialización de estos, realizando una valoración del riesgo, una política de administración y seguimiento de los riesgos de corrupción, con el fin de tener un adecuado manejo de los riesgos.</w:t>
      </w:r>
    </w:p>
    <w:p w:rsidR="00B56749" w:rsidRPr="00B56749" w:rsidRDefault="00B56749" w:rsidP="00B56749">
      <w:pPr>
        <w:jc w:val="both"/>
        <w:rPr>
          <w:rFonts w:ascii="Arial" w:hAnsi="Arial" w:cs="Arial"/>
          <w:sz w:val="24"/>
          <w:szCs w:val="22"/>
        </w:rPr>
      </w:pPr>
    </w:p>
    <w:p w:rsidR="00B56749" w:rsidRDefault="00B56749" w:rsidP="00B56749">
      <w:pPr>
        <w:jc w:val="both"/>
        <w:rPr>
          <w:rFonts w:ascii="Arial" w:hAnsi="Arial" w:cs="Arial"/>
          <w:sz w:val="24"/>
          <w:szCs w:val="22"/>
        </w:rPr>
      </w:pPr>
      <w:r w:rsidRPr="00B56749">
        <w:rPr>
          <w:rFonts w:ascii="Arial" w:hAnsi="Arial" w:cs="Arial"/>
          <w:sz w:val="24"/>
          <w:szCs w:val="22"/>
        </w:rPr>
        <w:t>Cada proceso realizó un levantamiento de los posibles riesgos de corrupción identificando las causas (debilidades factores internos y amenazas factores externos) que puedan influir, realizando una descripción, análisis y valoración de cada uno de los riesgos identificados y así definir una política de administración de riesgos de corrupción teniendo en cuenta las acciones para evitar y reducir el riesgo. (Ver matriz de riesgos) Anexo 1.</w:t>
      </w:r>
    </w:p>
    <w:p w:rsidR="00B56749" w:rsidRDefault="00B56749" w:rsidP="00B56749">
      <w:pPr>
        <w:jc w:val="both"/>
        <w:rPr>
          <w:rFonts w:ascii="Arial" w:hAnsi="Arial" w:cs="Arial"/>
          <w:sz w:val="24"/>
          <w:szCs w:val="22"/>
        </w:rPr>
      </w:pPr>
    </w:p>
    <w:tbl>
      <w:tblPr>
        <w:tblStyle w:val="Tablaconcuadrcula"/>
        <w:tblW w:w="0" w:type="auto"/>
        <w:tblLook w:val="04A0" w:firstRow="1" w:lastRow="0" w:firstColumn="1" w:lastColumn="0" w:noHBand="0" w:noVBand="1"/>
      </w:tblPr>
      <w:tblGrid>
        <w:gridCol w:w="2652"/>
        <w:gridCol w:w="498"/>
        <w:gridCol w:w="1942"/>
        <w:gridCol w:w="1434"/>
        <w:gridCol w:w="1480"/>
        <w:gridCol w:w="1389"/>
      </w:tblGrid>
      <w:tr w:rsidR="00B56749" w:rsidRPr="00B56749" w:rsidTr="002F70A8">
        <w:trPr>
          <w:trHeight w:val="390"/>
        </w:trPr>
        <w:tc>
          <w:tcPr>
            <w:tcW w:w="14900" w:type="dxa"/>
            <w:gridSpan w:val="6"/>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PLAN ANTICORRUPCIÓN Y ATENCIÓN AL CIUDADANO</w:t>
            </w:r>
          </w:p>
        </w:tc>
      </w:tr>
      <w:tr w:rsidR="00B56749" w:rsidRPr="00B56749" w:rsidTr="002F70A8">
        <w:trPr>
          <w:trHeight w:val="375"/>
        </w:trPr>
        <w:tc>
          <w:tcPr>
            <w:tcW w:w="14900" w:type="dxa"/>
            <w:gridSpan w:val="6"/>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COMPONENTE 1: GESTIÓN DEL RIESGO DE CORRUPCIÓN -MAPA DE RIESGOS DE CORRUPCIÓN</w:t>
            </w:r>
          </w:p>
        </w:tc>
      </w:tr>
      <w:tr w:rsidR="00B56749" w:rsidRPr="00B56749" w:rsidTr="002F70A8">
        <w:trPr>
          <w:trHeight w:val="735"/>
        </w:trPr>
        <w:tc>
          <w:tcPr>
            <w:tcW w:w="3600" w:type="dxa"/>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Subcomponente</w:t>
            </w:r>
          </w:p>
        </w:tc>
        <w:tc>
          <w:tcPr>
            <w:tcW w:w="4400" w:type="dxa"/>
            <w:gridSpan w:val="2"/>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Actividades</w:t>
            </w:r>
          </w:p>
        </w:tc>
        <w:tc>
          <w:tcPr>
            <w:tcW w:w="2020" w:type="dxa"/>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Meta o producto</w:t>
            </w:r>
          </w:p>
        </w:tc>
        <w:tc>
          <w:tcPr>
            <w:tcW w:w="2400" w:type="dxa"/>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Responsable</w:t>
            </w:r>
          </w:p>
        </w:tc>
        <w:tc>
          <w:tcPr>
            <w:tcW w:w="2480" w:type="dxa"/>
            <w:hideMark/>
          </w:tcPr>
          <w:p w:rsidR="00B56749" w:rsidRPr="00B56749" w:rsidRDefault="00B56749" w:rsidP="00B56749">
            <w:pPr>
              <w:rPr>
                <w:rFonts w:ascii="Arial" w:eastAsia="Arial" w:hAnsi="Arial" w:cs="Arial"/>
                <w:b/>
                <w:bCs/>
                <w:lang w:val="es-ES" w:bidi="es-ES"/>
              </w:rPr>
            </w:pPr>
            <w:r w:rsidRPr="00B56749">
              <w:rPr>
                <w:rFonts w:ascii="Arial" w:eastAsia="Arial" w:hAnsi="Arial" w:cs="Arial"/>
                <w:b/>
                <w:bCs/>
                <w:lang w:val="es-ES" w:bidi="es-ES"/>
              </w:rPr>
              <w:t>Fecha programada</w:t>
            </w:r>
          </w:p>
        </w:tc>
      </w:tr>
      <w:tr w:rsidR="00B56749" w:rsidRPr="00B56749" w:rsidTr="002F70A8">
        <w:trPr>
          <w:trHeight w:val="525"/>
        </w:trPr>
        <w:tc>
          <w:tcPr>
            <w:tcW w:w="36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Subcomponente /proceso 1                    </w:t>
            </w:r>
            <w:r w:rsidRPr="00B56749">
              <w:rPr>
                <w:rFonts w:ascii="Arial" w:eastAsia="Arial" w:hAnsi="Arial" w:cs="Arial"/>
                <w:i/>
                <w:iCs/>
                <w:lang w:val="es-ES" w:bidi="es-ES"/>
              </w:rPr>
              <w:t>Política de Administración de Riesgos de Corrupción</w:t>
            </w: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1.1</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Revisión de la </w:t>
            </w:r>
            <w:proofErr w:type="spellStart"/>
            <w:r w:rsidRPr="00B56749">
              <w:rPr>
                <w:rFonts w:ascii="Arial" w:eastAsia="Arial" w:hAnsi="Arial" w:cs="Arial"/>
                <w:b/>
                <w:bCs/>
                <w:i/>
                <w:iCs/>
                <w:lang w:val="es-ES" w:bidi="es-ES"/>
              </w:rPr>
              <w:t>politica</w:t>
            </w:r>
            <w:proofErr w:type="spellEnd"/>
            <w:r w:rsidRPr="00B56749">
              <w:rPr>
                <w:rFonts w:ascii="Arial" w:eastAsia="Arial" w:hAnsi="Arial" w:cs="Arial"/>
                <w:b/>
                <w:bCs/>
                <w:i/>
                <w:iCs/>
                <w:lang w:val="es-ES" w:bidi="es-ES"/>
              </w:rPr>
              <w:t xml:space="preserve"> de gestión de riesgos</w:t>
            </w:r>
          </w:p>
        </w:tc>
        <w:tc>
          <w:tcPr>
            <w:tcW w:w="2020" w:type="dxa"/>
            <w:vMerge w:val="restart"/>
            <w:hideMark/>
          </w:tcPr>
          <w:p w:rsidR="00B56749" w:rsidRPr="00B56749" w:rsidRDefault="00B56749" w:rsidP="00B56749">
            <w:pPr>
              <w:rPr>
                <w:rFonts w:ascii="Arial" w:eastAsia="Arial" w:hAnsi="Arial" w:cs="Arial"/>
                <w:b/>
                <w:bCs/>
                <w:i/>
                <w:iCs/>
                <w:lang w:val="es-ES" w:bidi="es-ES"/>
              </w:rPr>
            </w:pPr>
            <w:proofErr w:type="spellStart"/>
            <w:r w:rsidRPr="00B56749">
              <w:rPr>
                <w:rFonts w:ascii="Arial" w:eastAsia="Arial" w:hAnsi="Arial" w:cs="Arial"/>
                <w:b/>
                <w:bCs/>
                <w:i/>
                <w:iCs/>
                <w:lang w:val="es-ES" w:bidi="es-ES"/>
              </w:rPr>
              <w:t>Politica</w:t>
            </w:r>
            <w:proofErr w:type="spellEnd"/>
            <w:r w:rsidRPr="00B56749">
              <w:rPr>
                <w:rFonts w:ascii="Arial" w:eastAsia="Arial" w:hAnsi="Arial" w:cs="Arial"/>
                <w:b/>
                <w:bCs/>
                <w:i/>
                <w:iCs/>
                <w:lang w:val="es-ES" w:bidi="es-ES"/>
              </w:rPr>
              <w:t xml:space="preserve"> revisada y actualizada</w:t>
            </w:r>
          </w:p>
        </w:tc>
        <w:tc>
          <w:tcPr>
            <w:tcW w:w="2400" w:type="dxa"/>
            <w:vMerge w:val="restart"/>
            <w:hideMark/>
          </w:tcPr>
          <w:p w:rsidR="00B56749" w:rsidRPr="00B56749" w:rsidRDefault="00B56749" w:rsidP="00B56749">
            <w:pPr>
              <w:rPr>
                <w:rFonts w:ascii="Arial" w:eastAsia="Arial" w:hAnsi="Arial" w:cs="Arial"/>
                <w:b/>
                <w:bCs/>
                <w:i/>
                <w:iCs/>
                <w:lang w:val="es-ES" w:bidi="es-ES"/>
              </w:rPr>
            </w:pPr>
            <w:proofErr w:type="spellStart"/>
            <w:r w:rsidRPr="00B56749">
              <w:rPr>
                <w:rFonts w:ascii="Arial" w:eastAsia="Arial" w:hAnsi="Arial" w:cs="Arial"/>
                <w:b/>
                <w:bCs/>
                <w:i/>
                <w:iCs/>
                <w:lang w:val="es-ES" w:bidi="es-ES"/>
              </w:rPr>
              <w:t>Lideres</w:t>
            </w:r>
            <w:proofErr w:type="spellEnd"/>
            <w:r w:rsidRPr="00B56749">
              <w:rPr>
                <w:rFonts w:ascii="Arial" w:eastAsia="Arial" w:hAnsi="Arial" w:cs="Arial"/>
                <w:b/>
                <w:bCs/>
                <w:i/>
                <w:iCs/>
                <w:lang w:val="es-ES" w:bidi="es-ES"/>
              </w:rPr>
              <w:t xml:space="preserve"> de los procesos</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15/01/2021</w:t>
            </w:r>
          </w:p>
        </w:tc>
      </w:tr>
      <w:tr w:rsidR="00B56749" w:rsidRPr="00B56749" w:rsidTr="002F70A8">
        <w:trPr>
          <w:trHeight w:val="45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69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915"/>
        </w:trPr>
        <w:tc>
          <w:tcPr>
            <w:tcW w:w="3600" w:type="dxa"/>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Subcomponente/proceso 2           </w:t>
            </w:r>
            <w:proofErr w:type="spellStart"/>
            <w:r w:rsidRPr="00B56749">
              <w:rPr>
                <w:rFonts w:ascii="Arial" w:eastAsia="Arial" w:hAnsi="Arial" w:cs="Arial"/>
                <w:i/>
                <w:iCs/>
                <w:lang w:val="es-ES" w:bidi="es-ES"/>
              </w:rPr>
              <w:t>Construccción</w:t>
            </w:r>
            <w:proofErr w:type="spellEnd"/>
            <w:r w:rsidRPr="00B56749">
              <w:rPr>
                <w:rFonts w:ascii="Arial" w:eastAsia="Arial" w:hAnsi="Arial" w:cs="Arial"/>
                <w:i/>
                <w:iCs/>
                <w:lang w:val="es-ES" w:bidi="es-ES"/>
              </w:rPr>
              <w:t xml:space="preserve"> del Mapa de Riesgos de Corrupción</w:t>
            </w:r>
          </w:p>
        </w:tc>
        <w:tc>
          <w:tcPr>
            <w:tcW w:w="1200" w:type="dxa"/>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2.1</w:t>
            </w:r>
          </w:p>
        </w:tc>
        <w:tc>
          <w:tcPr>
            <w:tcW w:w="3200" w:type="dxa"/>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Revisión de mapa de riesgos y plan de </w:t>
            </w:r>
            <w:proofErr w:type="spellStart"/>
            <w:r w:rsidRPr="00B56749">
              <w:rPr>
                <w:rFonts w:ascii="Arial" w:eastAsia="Arial" w:hAnsi="Arial" w:cs="Arial"/>
                <w:b/>
                <w:bCs/>
                <w:i/>
                <w:iCs/>
                <w:lang w:val="es-ES" w:bidi="es-ES"/>
              </w:rPr>
              <w:t>accion</w:t>
            </w:r>
            <w:proofErr w:type="spellEnd"/>
            <w:r w:rsidRPr="00B56749">
              <w:rPr>
                <w:rFonts w:ascii="Arial" w:eastAsia="Arial" w:hAnsi="Arial" w:cs="Arial"/>
                <w:b/>
                <w:bCs/>
                <w:i/>
                <w:iCs/>
                <w:lang w:val="es-ES" w:bidi="es-ES"/>
              </w:rPr>
              <w:t xml:space="preserve"> de </w:t>
            </w:r>
            <w:proofErr w:type="spellStart"/>
            <w:r w:rsidRPr="00B56749">
              <w:rPr>
                <w:rFonts w:ascii="Arial" w:eastAsia="Arial" w:hAnsi="Arial" w:cs="Arial"/>
                <w:b/>
                <w:bCs/>
                <w:i/>
                <w:iCs/>
                <w:lang w:val="es-ES" w:bidi="es-ES"/>
              </w:rPr>
              <w:t>mitigacion</w:t>
            </w:r>
            <w:proofErr w:type="spellEnd"/>
            <w:r w:rsidRPr="00B56749">
              <w:rPr>
                <w:rFonts w:ascii="Arial" w:eastAsia="Arial" w:hAnsi="Arial" w:cs="Arial"/>
                <w:b/>
                <w:bCs/>
                <w:i/>
                <w:iCs/>
                <w:lang w:val="es-ES" w:bidi="es-ES"/>
              </w:rPr>
              <w:t xml:space="preserve"> para la vigencia 2020</w:t>
            </w:r>
          </w:p>
        </w:tc>
        <w:tc>
          <w:tcPr>
            <w:tcW w:w="2020" w:type="dxa"/>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Mapa de riesgos revisado</w:t>
            </w:r>
          </w:p>
        </w:tc>
        <w:tc>
          <w:tcPr>
            <w:tcW w:w="2400" w:type="dxa"/>
            <w:hideMark/>
          </w:tcPr>
          <w:p w:rsidR="00B56749" w:rsidRPr="00B56749" w:rsidRDefault="00B56749" w:rsidP="00B56749">
            <w:pPr>
              <w:rPr>
                <w:rFonts w:ascii="Arial" w:eastAsia="Arial" w:hAnsi="Arial" w:cs="Arial"/>
                <w:b/>
                <w:bCs/>
                <w:i/>
                <w:iCs/>
                <w:lang w:val="es-ES" w:bidi="es-ES"/>
              </w:rPr>
            </w:pPr>
            <w:proofErr w:type="spellStart"/>
            <w:r w:rsidRPr="00B56749">
              <w:rPr>
                <w:rFonts w:ascii="Arial" w:eastAsia="Arial" w:hAnsi="Arial" w:cs="Arial"/>
                <w:b/>
                <w:bCs/>
                <w:i/>
                <w:iCs/>
                <w:lang w:val="es-ES" w:bidi="es-ES"/>
              </w:rPr>
              <w:t>Lideres</w:t>
            </w:r>
            <w:proofErr w:type="spellEnd"/>
            <w:r w:rsidRPr="00B56749">
              <w:rPr>
                <w:rFonts w:ascii="Arial" w:eastAsia="Arial" w:hAnsi="Arial" w:cs="Arial"/>
                <w:b/>
                <w:bCs/>
                <w:i/>
                <w:iCs/>
                <w:lang w:val="es-ES" w:bidi="es-ES"/>
              </w:rPr>
              <w:t xml:space="preserve"> de los procesos</w:t>
            </w:r>
          </w:p>
        </w:tc>
        <w:tc>
          <w:tcPr>
            <w:tcW w:w="2480" w:type="dxa"/>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29/01/2021</w:t>
            </w:r>
          </w:p>
        </w:tc>
      </w:tr>
      <w:tr w:rsidR="00B56749" w:rsidRPr="00B56749" w:rsidTr="002F70A8">
        <w:trPr>
          <w:trHeight w:val="675"/>
        </w:trPr>
        <w:tc>
          <w:tcPr>
            <w:tcW w:w="36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Subcomponente /proceso 3                           </w:t>
            </w:r>
            <w:r w:rsidRPr="00B56749">
              <w:rPr>
                <w:rFonts w:ascii="Arial" w:eastAsia="Arial" w:hAnsi="Arial" w:cs="Arial"/>
                <w:i/>
                <w:iCs/>
                <w:lang w:val="es-ES" w:bidi="es-ES"/>
              </w:rPr>
              <w:t>Consulta y divulgación</w:t>
            </w: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3.1</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Publicación de mapa de riesgos y plan de acción de mitigación para la vigencia 2020</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Mapa de riesgos publicado</w:t>
            </w:r>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Oficina asesora de Planeación</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31/01/2020</w:t>
            </w:r>
          </w:p>
        </w:tc>
      </w:tr>
      <w:tr w:rsidR="00B56749" w:rsidRPr="00B56749" w:rsidTr="002F70A8">
        <w:trPr>
          <w:trHeight w:val="76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67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3.2</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Socialización a la comunidad</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Política revisada y </w:t>
            </w:r>
            <w:proofErr w:type="spellStart"/>
            <w:r w:rsidRPr="00B56749">
              <w:rPr>
                <w:rFonts w:ascii="Arial" w:eastAsia="Arial" w:hAnsi="Arial" w:cs="Arial"/>
                <w:b/>
                <w:bCs/>
                <w:i/>
                <w:iCs/>
                <w:lang w:val="es-ES" w:bidi="es-ES"/>
              </w:rPr>
              <w:t>actlalizada</w:t>
            </w:r>
            <w:proofErr w:type="spellEnd"/>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Oficina asesora de Planeación</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26/02/2020</w:t>
            </w:r>
          </w:p>
        </w:tc>
      </w:tr>
      <w:tr w:rsidR="00B56749" w:rsidRPr="00B56749" w:rsidTr="002F70A8">
        <w:trPr>
          <w:trHeight w:val="51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76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3.3</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Revisión periódica de las recomendaciones y aportes a los riesgos de corrupción realizados </w:t>
            </w:r>
            <w:proofErr w:type="spellStart"/>
            <w:r w:rsidRPr="00B56749">
              <w:rPr>
                <w:rFonts w:ascii="Arial" w:eastAsia="Arial" w:hAnsi="Arial" w:cs="Arial"/>
                <w:b/>
                <w:bCs/>
                <w:i/>
                <w:iCs/>
                <w:lang w:val="es-ES" w:bidi="es-ES"/>
              </w:rPr>
              <w:t>alinterior</w:t>
            </w:r>
            <w:proofErr w:type="spellEnd"/>
            <w:r w:rsidRPr="00B56749">
              <w:rPr>
                <w:rFonts w:ascii="Arial" w:eastAsia="Arial" w:hAnsi="Arial" w:cs="Arial"/>
                <w:b/>
                <w:bCs/>
                <w:i/>
                <w:iCs/>
                <w:lang w:val="es-ES" w:bidi="es-ES"/>
              </w:rPr>
              <w:t xml:space="preserve"> de la entidad, y de ser necesario ajustar el mapa de riesgos haciendo públicos los cambios</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Mapa de riesgos de corrupción</w:t>
            </w:r>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Oficina asesora de Planeación</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21/06/2020</w:t>
            </w:r>
          </w:p>
        </w:tc>
      </w:tr>
      <w:tr w:rsidR="00B56749" w:rsidRPr="00B56749" w:rsidTr="002F70A8">
        <w:trPr>
          <w:trHeight w:val="46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67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52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1020"/>
        </w:trPr>
        <w:tc>
          <w:tcPr>
            <w:tcW w:w="36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Subcomponente /proceso 4                       </w:t>
            </w:r>
            <w:r w:rsidRPr="00B56749">
              <w:rPr>
                <w:rFonts w:ascii="Arial" w:eastAsia="Arial" w:hAnsi="Arial" w:cs="Arial"/>
                <w:i/>
                <w:iCs/>
                <w:lang w:val="es-ES" w:bidi="es-ES"/>
              </w:rPr>
              <w:t>Monitoreo o revisión</w:t>
            </w: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4.1</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Validación, </w:t>
            </w:r>
            <w:proofErr w:type="spellStart"/>
            <w:r w:rsidRPr="00B56749">
              <w:rPr>
                <w:rFonts w:ascii="Arial" w:eastAsia="Arial" w:hAnsi="Arial" w:cs="Arial"/>
                <w:b/>
                <w:bCs/>
                <w:i/>
                <w:iCs/>
                <w:lang w:val="es-ES" w:bidi="es-ES"/>
              </w:rPr>
              <w:t>actualizacion</w:t>
            </w:r>
            <w:proofErr w:type="spellEnd"/>
            <w:r w:rsidRPr="00B56749">
              <w:rPr>
                <w:rFonts w:ascii="Arial" w:eastAsia="Arial" w:hAnsi="Arial" w:cs="Arial"/>
                <w:b/>
                <w:bCs/>
                <w:i/>
                <w:iCs/>
                <w:lang w:val="es-ES" w:bidi="es-ES"/>
              </w:rPr>
              <w:t xml:space="preserve"> y evaluación de la matriz de riesgos y </w:t>
            </w:r>
            <w:proofErr w:type="spellStart"/>
            <w:r w:rsidRPr="00B56749">
              <w:rPr>
                <w:rFonts w:ascii="Arial" w:eastAsia="Arial" w:hAnsi="Arial" w:cs="Arial"/>
                <w:b/>
                <w:bCs/>
                <w:i/>
                <w:iCs/>
                <w:lang w:val="es-ES" w:bidi="es-ES"/>
              </w:rPr>
              <w:t>suadministración</w:t>
            </w:r>
            <w:proofErr w:type="spellEnd"/>
            <w:r w:rsidRPr="00B56749">
              <w:rPr>
                <w:rFonts w:ascii="Arial" w:eastAsia="Arial" w:hAnsi="Arial" w:cs="Arial"/>
                <w:b/>
                <w:bCs/>
                <w:i/>
                <w:iCs/>
                <w:lang w:val="es-ES" w:bidi="es-ES"/>
              </w:rPr>
              <w:t xml:space="preserve"> en cada uno de los procesos.</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Mapa de riesgo verificado o ajustado</w:t>
            </w:r>
          </w:p>
        </w:tc>
        <w:tc>
          <w:tcPr>
            <w:tcW w:w="2400" w:type="dxa"/>
            <w:vMerge w:val="restart"/>
            <w:hideMark/>
          </w:tcPr>
          <w:p w:rsidR="00B56749" w:rsidRPr="00B56749" w:rsidRDefault="00B56749" w:rsidP="00B56749">
            <w:pPr>
              <w:rPr>
                <w:rFonts w:ascii="Arial" w:eastAsia="Arial" w:hAnsi="Arial" w:cs="Arial"/>
                <w:b/>
                <w:bCs/>
                <w:i/>
                <w:iCs/>
                <w:lang w:val="es-ES" w:bidi="es-ES"/>
              </w:rPr>
            </w:pPr>
            <w:proofErr w:type="spellStart"/>
            <w:r w:rsidRPr="00B56749">
              <w:rPr>
                <w:rFonts w:ascii="Arial" w:eastAsia="Arial" w:hAnsi="Arial" w:cs="Arial"/>
                <w:b/>
                <w:bCs/>
                <w:i/>
                <w:iCs/>
                <w:lang w:val="es-ES" w:bidi="es-ES"/>
              </w:rPr>
              <w:t>Lideres</w:t>
            </w:r>
            <w:proofErr w:type="spellEnd"/>
            <w:r w:rsidRPr="00B56749">
              <w:rPr>
                <w:rFonts w:ascii="Arial" w:eastAsia="Arial" w:hAnsi="Arial" w:cs="Arial"/>
                <w:b/>
                <w:bCs/>
                <w:i/>
                <w:iCs/>
                <w:lang w:val="es-ES" w:bidi="es-ES"/>
              </w:rPr>
              <w:t xml:space="preserve"> de los procesos</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12/07/2020</w:t>
            </w:r>
          </w:p>
        </w:tc>
      </w:tr>
      <w:tr w:rsidR="00B56749" w:rsidRPr="00B56749" w:rsidTr="002F70A8">
        <w:trPr>
          <w:trHeight w:val="111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480"/>
        </w:trPr>
        <w:tc>
          <w:tcPr>
            <w:tcW w:w="36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Subcomponente/proceso 5                                                                                                                                                                                                                                                                                                                                                                             </w:t>
            </w:r>
            <w:r w:rsidRPr="00B56749">
              <w:rPr>
                <w:rFonts w:ascii="Arial" w:eastAsia="Arial" w:hAnsi="Arial" w:cs="Arial"/>
                <w:i/>
                <w:iCs/>
                <w:lang w:val="es-ES" w:bidi="es-ES"/>
              </w:rPr>
              <w:t xml:space="preserve">Seguimiento           </w:t>
            </w:r>
            <w:r w:rsidRPr="00B56749">
              <w:rPr>
                <w:rFonts w:ascii="Arial" w:eastAsia="Arial" w:hAnsi="Arial" w:cs="Arial"/>
                <w:b/>
                <w:bCs/>
                <w:i/>
                <w:iCs/>
                <w:lang w:val="es-ES" w:bidi="es-ES"/>
              </w:rPr>
              <w:t xml:space="preserve">                                       </w:t>
            </w: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5.1</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Auditoria de seguimiento</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Plan de </w:t>
            </w:r>
            <w:proofErr w:type="spellStart"/>
            <w:r w:rsidRPr="00B56749">
              <w:rPr>
                <w:rFonts w:ascii="Arial" w:eastAsia="Arial" w:hAnsi="Arial" w:cs="Arial"/>
                <w:b/>
                <w:bCs/>
                <w:i/>
                <w:iCs/>
                <w:lang w:val="es-ES" w:bidi="es-ES"/>
              </w:rPr>
              <w:t>auditorias</w:t>
            </w:r>
            <w:proofErr w:type="spellEnd"/>
            <w:r w:rsidRPr="00B56749">
              <w:rPr>
                <w:rFonts w:ascii="Arial" w:eastAsia="Arial" w:hAnsi="Arial" w:cs="Arial"/>
                <w:b/>
                <w:bCs/>
                <w:i/>
                <w:iCs/>
                <w:lang w:val="es-ES" w:bidi="es-ES"/>
              </w:rPr>
              <w:t xml:space="preserve"> de control interno</w:t>
            </w:r>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Oficina asesora de               Control Interno</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30-04-2021; 30-08-2021;                                    31-12-2021.</w:t>
            </w:r>
          </w:p>
        </w:tc>
      </w:tr>
      <w:tr w:rsidR="00B56749" w:rsidRPr="00B56749" w:rsidTr="002F70A8">
        <w:trPr>
          <w:trHeight w:val="1905"/>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45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5.2</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Identificación de oportunidades de mejora</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informe de auditorias</w:t>
            </w:r>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Oficina asesora de               Control Interno</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16-09-2021;                                                            22-01-2022.</w:t>
            </w:r>
          </w:p>
        </w:tc>
      </w:tr>
      <w:tr w:rsidR="00B56749" w:rsidRPr="00B56749" w:rsidTr="002F70A8">
        <w:trPr>
          <w:trHeight w:val="120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45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5.3</w:t>
            </w:r>
          </w:p>
        </w:tc>
        <w:tc>
          <w:tcPr>
            <w:tcW w:w="32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t xml:space="preserve">Publicar el seguimiento al mapa de </w:t>
            </w:r>
            <w:r w:rsidRPr="00B56749">
              <w:rPr>
                <w:rFonts w:ascii="Arial" w:eastAsia="Arial" w:hAnsi="Arial" w:cs="Arial"/>
                <w:b/>
                <w:bCs/>
                <w:i/>
                <w:iCs/>
                <w:lang w:val="es-ES" w:bidi="es-ES"/>
              </w:rPr>
              <w:lastRenderedPageBreak/>
              <w:t>riesgos de corrupción.</w:t>
            </w:r>
          </w:p>
        </w:tc>
        <w:tc>
          <w:tcPr>
            <w:tcW w:w="202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lastRenderedPageBreak/>
              <w:t xml:space="preserve">Seguimiento al mapa de riesgos </w:t>
            </w:r>
            <w:r w:rsidRPr="00B56749">
              <w:rPr>
                <w:rFonts w:ascii="Arial" w:eastAsia="Arial" w:hAnsi="Arial" w:cs="Arial"/>
                <w:b/>
                <w:bCs/>
                <w:i/>
                <w:iCs/>
                <w:lang w:val="es-ES" w:bidi="es-ES"/>
              </w:rPr>
              <w:lastRenderedPageBreak/>
              <w:t>de corrupción publicado en página web</w:t>
            </w:r>
          </w:p>
        </w:tc>
        <w:tc>
          <w:tcPr>
            <w:tcW w:w="240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lastRenderedPageBreak/>
              <w:t xml:space="preserve">Oficina asesora de               </w:t>
            </w:r>
            <w:r w:rsidRPr="00B56749">
              <w:rPr>
                <w:rFonts w:ascii="Arial" w:eastAsia="Arial" w:hAnsi="Arial" w:cs="Arial"/>
                <w:b/>
                <w:bCs/>
                <w:i/>
                <w:iCs/>
                <w:lang w:val="es-ES" w:bidi="es-ES"/>
              </w:rPr>
              <w:lastRenderedPageBreak/>
              <w:t>Control Interno</w:t>
            </w:r>
          </w:p>
        </w:tc>
        <w:tc>
          <w:tcPr>
            <w:tcW w:w="2480" w:type="dxa"/>
            <w:vMerge w:val="restart"/>
            <w:hideMark/>
          </w:tcPr>
          <w:p w:rsidR="00B56749" w:rsidRPr="00B56749" w:rsidRDefault="00B56749" w:rsidP="00B56749">
            <w:pPr>
              <w:rPr>
                <w:rFonts w:ascii="Arial" w:eastAsia="Arial" w:hAnsi="Arial" w:cs="Arial"/>
                <w:b/>
                <w:bCs/>
                <w:i/>
                <w:iCs/>
                <w:lang w:val="es-ES" w:bidi="es-ES"/>
              </w:rPr>
            </w:pPr>
            <w:r w:rsidRPr="00B56749">
              <w:rPr>
                <w:rFonts w:ascii="Arial" w:eastAsia="Arial" w:hAnsi="Arial" w:cs="Arial"/>
                <w:b/>
                <w:bCs/>
                <w:i/>
                <w:iCs/>
                <w:lang w:val="es-ES" w:bidi="es-ES"/>
              </w:rPr>
              <w:lastRenderedPageBreak/>
              <w:t xml:space="preserve">10-05-2021; 13-09-2021;                                                                        </w:t>
            </w:r>
            <w:r w:rsidRPr="00B56749">
              <w:rPr>
                <w:rFonts w:ascii="Arial" w:eastAsia="Arial" w:hAnsi="Arial" w:cs="Arial"/>
                <w:b/>
                <w:bCs/>
                <w:i/>
                <w:iCs/>
                <w:lang w:val="es-ES" w:bidi="es-ES"/>
              </w:rPr>
              <w:lastRenderedPageBreak/>
              <w:t>17-01-2022.</w:t>
            </w:r>
          </w:p>
        </w:tc>
      </w:tr>
      <w:tr w:rsidR="00B56749" w:rsidRPr="00B56749" w:rsidTr="002F70A8">
        <w:trPr>
          <w:trHeight w:val="45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45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r w:rsidR="00B56749" w:rsidRPr="00B56749" w:rsidTr="002F70A8">
        <w:trPr>
          <w:trHeight w:val="540"/>
        </w:trPr>
        <w:tc>
          <w:tcPr>
            <w:tcW w:w="3600" w:type="dxa"/>
            <w:vMerge/>
            <w:hideMark/>
          </w:tcPr>
          <w:p w:rsidR="00B56749" w:rsidRPr="00B56749" w:rsidRDefault="00B56749" w:rsidP="00B56749">
            <w:pPr>
              <w:rPr>
                <w:rFonts w:ascii="Arial" w:eastAsia="Arial" w:hAnsi="Arial" w:cs="Arial"/>
                <w:b/>
                <w:bCs/>
                <w:i/>
                <w:iCs/>
                <w:lang w:val="es-ES" w:bidi="es-ES"/>
              </w:rPr>
            </w:pPr>
          </w:p>
        </w:tc>
        <w:tc>
          <w:tcPr>
            <w:tcW w:w="1200" w:type="dxa"/>
            <w:vMerge/>
            <w:hideMark/>
          </w:tcPr>
          <w:p w:rsidR="00B56749" w:rsidRPr="00B56749" w:rsidRDefault="00B56749" w:rsidP="00B56749">
            <w:pPr>
              <w:rPr>
                <w:rFonts w:ascii="Arial" w:eastAsia="Arial" w:hAnsi="Arial" w:cs="Arial"/>
                <w:b/>
                <w:bCs/>
                <w:i/>
                <w:iCs/>
                <w:lang w:val="es-ES" w:bidi="es-ES"/>
              </w:rPr>
            </w:pPr>
          </w:p>
        </w:tc>
        <w:tc>
          <w:tcPr>
            <w:tcW w:w="3200" w:type="dxa"/>
            <w:vMerge/>
            <w:hideMark/>
          </w:tcPr>
          <w:p w:rsidR="00B56749" w:rsidRPr="00B56749" w:rsidRDefault="00B56749" w:rsidP="00B56749">
            <w:pPr>
              <w:rPr>
                <w:rFonts w:ascii="Arial" w:eastAsia="Arial" w:hAnsi="Arial" w:cs="Arial"/>
                <w:b/>
                <w:bCs/>
                <w:i/>
                <w:iCs/>
                <w:lang w:val="es-ES" w:bidi="es-ES"/>
              </w:rPr>
            </w:pPr>
          </w:p>
        </w:tc>
        <w:tc>
          <w:tcPr>
            <w:tcW w:w="2020" w:type="dxa"/>
            <w:vMerge/>
            <w:hideMark/>
          </w:tcPr>
          <w:p w:rsidR="00B56749" w:rsidRPr="00B56749" w:rsidRDefault="00B56749" w:rsidP="00B56749">
            <w:pPr>
              <w:rPr>
                <w:rFonts w:ascii="Arial" w:eastAsia="Arial" w:hAnsi="Arial" w:cs="Arial"/>
                <w:b/>
                <w:bCs/>
                <w:i/>
                <w:iCs/>
                <w:lang w:val="es-ES" w:bidi="es-ES"/>
              </w:rPr>
            </w:pPr>
          </w:p>
        </w:tc>
        <w:tc>
          <w:tcPr>
            <w:tcW w:w="2400" w:type="dxa"/>
            <w:vMerge/>
            <w:hideMark/>
          </w:tcPr>
          <w:p w:rsidR="00B56749" w:rsidRPr="00B56749" w:rsidRDefault="00B56749" w:rsidP="00B56749">
            <w:pPr>
              <w:rPr>
                <w:rFonts w:ascii="Arial" w:eastAsia="Arial" w:hAnsi="Arial" w:cs="Arial"/>
                <w:b/>
                <w:bCs/>
                <w:i/>
                <w:iCs/>
                <w:lang w:val="es-ES" w:bidi="es-ES"/>
              </w:rPr>
            </w:pPr>
          </w:p>
        </w:tc>
        <w:tc>
          <w:tcPr>
            <w:tcW w:w="2480" w:type="dxa"/>
            <w:vMerge/>
            <w:hideMark/>
          </w:tcPr>
          <w:p w:rsidR="00B56749" w:rsidRPr="00B56749" w:rsidRDefault="00B56749" w:rsidP="00B56749">
            <w:pPr>
              <w:rPr>
                <w:rFonts w:ascii="Arial" w:eastAsia="Arial" w:hAnsi="Arial" w:cs="Arial"/>
                <w:b/>
                <w:bCs/>
                <w:i/>
                <w:iCs/>
                <w:lang w:val="es-ES" w:bidi="es-ES"/>
              </w:rPr>
            </w:pPr>
          </w:p>
        </w:tc>
      </w:tr>
    </w:tbl>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sz w:val="24"/>
          <w:szCs w:val="22"/>
        </w:rPr>
      </w:pPr>
    </w:p>
    <w:p w:rsidR="00B56749" w:rsidRPr="00B56749" w:rsidRDefault="00B56749" w:rsidP="00B56749">
      <w:pPr>
        <w:jc w:val="both"/>
        <w:rPr>
          <w:rFonts w:ascii="Arial" w:hAnsi="Arial" w:cs="Arial"/>
          <w:b/>
          <w:sz w:val="24"/>
          <w:szCs w:val="22"/>
        </w:rPr>
      </w:pPr>
    </w:p>
    <w:p w:rsidR="00CB745C" w:rsidRDefault="008C27BC" w:rsidP="00CB745C">
      <w:pPr>
        <w:jc w:val="both"/>
        <w:rPr>
          <w:rFonts w:ascii="Arial" w:hAnsi="Arial" w:cs="Arial"/>
          <w:b/>
          <w:sz w:val="24"/>
          <w:szCs w:val="22"/>
        </w:rPr>
      </w:pPr>
      <w:r>
        <w:rPr>
          <w:rFonts w:ascii="Arial" w:hAnsi="Arial" w:cs="Arial"/>
          <w:b/>
          <w:sz w:val="24"/>
          <w:szCs w:val="22"/>
        </w:rPr>
        <w:t>6</w:t>
      </w:r>
      <w:r w:rsidR="00CB745C" w:rsidRPr="00CB745C">
        <w:rPr>
          <w:rFonts w:ascii="Arial" w:hAnsi="Arial" w:cs="Arial"/>
          <w:b/>
          <w:sz w:val="24"/>
          <w:szCs w:val="22"/>
        </w:rPr>
        <w:t>.</w:t>
      </w:r>
      <w:r>
        <w:rPr>
          <w:rFonts w:ascii="Arial" w:hAnsi="Arial" w:cs="Arial"/>
          <w:b/>
          <w:sz w:val="24"/>
          <w:szCs w:val="22"/>
        </w:rPr>
        <w:t>2</w:t>
      </w:r>
      <w:r w:rsidR="00CB745C" w:rsidRPr="00CB745C">
        <w:rPr>
          <w:rFonts w:ascii="Arial" w:hAnsi="Arial" w:cs="Arial"/>
          <w:b/>
          <w:sz w:val="24"/>
          <w:szCs w:val="22"/>
        </w:rPr>
        <w:tab/>
        <w:t>SEGUIMIENTO DE LOS RIESGOS DE CORRUPCIÓN</w:t>
      </w:r>
    </w:p>
    <w:p w:rsidR="00CB745C" w:rsidRPr="00CB745C" w:rsidRDefault="00CB745C" w:rsidP="00CB745C">
      <w:pPr>
        <w:jc w:val="both"/>
        <w:rPr>
          <w:rFonts w:ascii="Arial" w:hAnsi="Arial" w:cs="Arial"/>
          <w:b/>
          <w:sz w:val="24"/>
          <w:szCs w:val="22"/>
        </w:rPr>
      </w:pPr>
    </w:p>
    <w:p w:rsidR="00CB745C" w:rsidRPr="00CB745C" w:rsidRDefault="00CB745C" w:rsidP="00CB745C">
      <w:pPr>
        <w:jc w:val="both"/>
        <w:rPr>
          <w:rFonts w:ascii="Arial" w:hAnsi="Arial" w:cs="Arial"/>
          <w:sz w:val="24"/>
          <w:szCs w:val="22"/>
        </w:rPr>
      </w:pPr>
      <w:r w:rsidRPr="00CB745C">
        <w:rPr>
          <w:rFonts w:ascii="Arial" w:hAnsi="Arial" w:cs="Arial"/>
          <w:sz w:val="24"/>
          <w:szCs w:val="22"/>
        </w:rPr>
        <w:t>La Oficina de Control Interno del INSTITUTO TOLIMENSE DE FORMACION TECNICA PROFESIONAL DEL ESPINAL TOLIMA tiene como objetivo realizar la evaluación y seguimiento de la solidez y efectividad del conjunto de controles que permiten reducir la probabilidad de materialización de los riesgos identificados como parte de las estrategias para la construcción del plan anticorrupción y de atención al ciudadano, este seguimiento se realizará cada cuatrimestre en el año 2020 y será desarrollará de la siguiente manera:</w:t>
      </w:r>
    </w:p>
    <w:p w:rsidR="002F70A8" w:rsidRPr="00CB745C" w:rsidRDefault="00CB745C" w:rsidP="00CB745C">
      <w:pPr>
        <w:jc w:val="both"/>
        <w:rPr>
          <w:rFonts w:ascii="Arial" w:hAnsi="Arial" w:cs="Arial"/>
          <w:sz w:val="24"/>
          <w:szCs w:val="22"/>
        </w:rPr>
      </w:pPr>
      <w:r w:rsidRPr="00CB745C">
        <w:rPr>
          <w:rFonts w:ascii="Arial" w:hAnsi="Arial" w:cs="Arial"/>
          <w:sz w:val="24"/>
          <w:szCs w:val="22"/>
        </w:rPr>
        <w:t>•</w:t>
      </w:r>
      <w:r w:rsidRPr="00CB745C">
        <w:rPr>
          <w:rFonts w:ascii="Arial" w:hAnsi="Arial" w:cs="Arial"/>
          <w:sz w:val="24"/>
          <w:szCs w:val="22"/>
        </w:rPr>
        <w:tab/>
        <w:t>Primer seguimiento de auditoría i</w:t>
      </w:r>
      <w:r w:rsidR="002F70A8">
        <w:rPr>
          <w:rFonts w:ascii="Arial" w:hAnsi="Arial" w:cs="Arial"/>
          <w:sz w:val="24"/>
          <w:szCs w:val="22"/>
        </w:rPr>
        <w:t>nterna a corte 30 de abril/2021,</w:t>
      </w:r>
    </w:p>
    <w:p w:rsidR="00CB745C" w:rsidRPr="00CB745C" w:rsidRDefault="00CB745C" w:rsidP="00CB745C">
      <w:pPr>
        <w:jc w:val="both"/>
        <w:rPr>
          <w:rFonts w:ascii="Arial" w:hAnsi="Arial" w:cs="Arial"/>
          <w:sz w:val="24"/>
          <w:szCs w:val="22"/>
        </w:rPr>
      </w:pPr>
      <w:r w:rsidRPr="00CB745C">
        <w:rPr>
          <w:rFonts w:ascii="Arial" w:hAnsi="Arial" w:cs="Arial"/>
          <w:sz w:val="24"/>
          <w:szCs w:val="22"/>
        </w:rPr>
        <w:t>•</w:t>
      </w:r>
      <w:r w:rsidRPr="00CB745C">
        <w:rPr>
          <w:rFonts w:ascii="Arial" w:hAnsi="Arial" w:cs="Arial"/>
          <w:sz w:val="24"/>
          <w:szCs w:val="22"/>
        </w:rPr>
        <w:tab/>
        <w:t>Segundo seguimiento de auditoría i</w:t>
      </w:r>
      <w:r w:rsidR="002F70A8">
        <w:rPr>
          <w:rFonts w:ascii="Arial" w:hAnsi="Arial" w:cs="Arial"/>
          <w:sz w:val="24"/>
          <w:szCs w:val="22"/>
        </w:rPr>
        <w:t>nterna a corte 31 de Agosto/2021</w:t>
      </w:r>
      <w:r w:rsidRPr="00CB745C">
        <w:rPr>
          <w:rFonts w:ascii="Arial" w:hAnsi="Arial" w:cs="Arial"/>
          <w:sz w:val="24"/>
          <w:szCs w:val="22"/>
        </w:rPr>
        <w:t>,</w:t>
      </w:r>
    </w:p>
    <w:p w:rsidR="00CB745C" w:rsidRDefault="00CB745C" w:rsidP="00CB745C">
      <w:pPr>
        <w:jc w:val="both"/>
        <w:rPr>
          <w:rFonts w:ascii="Arial" w:hAnsi="Arial" w:cs="Arial"/>
          <w:sz w:val="24"/>
          <w:szCs w:val="22"/>
        </w:rPr>
      </w:pPr>
      <w:r w:rsidRPr="00CB745C">
        <w:rPr>
          <w:rFonts w:ascii="Arial" w:hAnsi="Arial" w:cs="Arial"/>
          <w:b/>
          <w:sz w:val="24"/>
          <w:szCs w:val="22"/>
        </w:rPr>
        <w:t>•</w:t>
      </w:r>
      <w:r w:rsidRPr="00CB745C">
        <w:rPr>
          <w:rFonts w:ascii="Arial" w:hAnsi="Arial" w:cs="Arial"/>
          <w:b/>
          <w:sz w:val="24"/>
          <w:szCs w:val="22"/>
        </w:rPr>
        <w:tab/>
      </w:r>
      <w:r w:rsidRPr="002F70A8">
        <w:rPr>
          <w:rFonts w:ascii="Arial" w:hAnsi="Arial" w:cs="Arial"/>
          <w:sz w:val="24"/>
          <w:szCs w:val="22"/>
        </w:rPr>
        <w:t>Último seguimiento de auditoría interna a corte 31 de diciembre/202</w:t>
      </w:r>
      <w:r w:rsidR="002F70A8">
        <w:rPr>
          <w:rFonts w:ascii="Arial" w:hAnsi="Arial" w:cs="Arial"/>
          <w:sz w:val="24"/>
          <w:szCs w:val="22"/>
        </w:rPr>
        <w:t>1</w:t>
      </w:r>
      <w:r w:rsidRPr="002F70A8">
        <w:rPr>
          <w:rFonts w:ascii="Arial" w:hAnsi="Arial" w:cs="Arial"/>
          <w:sz w:val="24"/>
          <w:szCs w:val="22"/>
        </w:rPr>
        <w:t>.</w:t>
      </w:r>
    </w:p>
    <w:p w:rsidR="008C27BC" w:rsidRDefault="008C27BC" w:rsidP="00CB745C">
      <w:pPr>
        <w:jc w:val="both"/>
        <w:rPr>
          <w:rFonts w:ascii="Arial" w:hAnsi="Arial" w:cs="Arial"/>
          <w:sz w:val="24"/>
          <w:szCs w:val="22"/>
        </w:rPr>
      </w:pPr>
    </w:p>
    <w:p w:rsidR="002F70A8" w:rsidRPr="002F70A8" w:rsidRDefault="002F70A8" w:rsidP="00CB745C">
      <w:pPr>
        <w:jc w:val="both"/>
        <w:rPr>
          <w:rFonts w:ascii="Arial" w:hAnsi="Arial" w:cs="Arial"/>
          <w:sz w:val="24"/>
          <w:szCs w:val="22"/>
        </w:rPr>
      </w:pPr>
    </w:p>
    <w:p w:rsidR="00CB745C" w:rsidRPr="00CB745C" w:rsidRDefault="008C27BC" w:rsidP="00CB745C">
      <w:pPr>
        <w:jc w:val="both"/>
        <w:rPr>
          <w:rFonts w:ascii="Arial" w:hAnsi="Arial" w:cs="Arial"/>
          <w:b/>
          <w:sz w:val="24"/>
          <w:szCs w:val="22"/>
        </w:rPr>
      </w:pPr>
      <w:r>
        <w:rPr>
          <w:rFonts w:ascii="Arial" w:hAnsi="Arial" w:cs="Arial"/>
          <w:b/>
          <w:sz w:val="24"/>
          <w:szCs w:val="22"/>
        </w:rPr>
        <w:t>7</w:t>
      </w:r>
      <w:r w:rsidR="00CB745C" w:rsidRPr="00CB745C">
        <w:rPr>
          <w:rFonts w:ascii="Arial" w:hAnsi="Arial" w:cs="Arial"/>
          <w:b/>
          <w:sz w:val="24"/>
          <w:szCs w:val="22"/>
        </w:rPr>
        <w:t>.</w:t>
      </w:r>
      <w:r w:rsidR="00CB745C" w:rsidRPr="00CB745C">
        <w:rPr>
          <w:rFonts w:ascii="Arial" w:hAnsi="Arial" w:cs="Arial"/>
          <w:b/>
          <w:sz w:val="24"/>
          <w:szCs w:val="22"/>
        </w:rPr>
        <w:tab/>
        <w:t>SEGUNDO COMPONENTE: RACIONALIZACIÓN DE TRÁMITES</w:t>
      </w:r>
    </w:p>
    <w:p w:rsidR="00CB745C" w:rsidRPr="00CB745C" w:rsidRDefault="00CB745C" w:rsidP="00CB745C">
      <w:pPr>
        <w:jc w:val="both"/>
        <w:rPr>
          <w:rFonts w:ascii="Arial" w:hAnsi="Arial" w:cs="Arial"/>
          <w:b/>
          <w:sz w:val="24"/>
          <w:szCs w:val="22"/>
        </w:rPr>
      </w:pPr>
    </w:p>
    <w:p w:rsidR="00CB745C" w:rsidRPr="002F70A8" w:rsidRDefault="00CB745C" w:rsidP="00CB745C">
      <w:pPr>
        <w:jc w:val="both"/>
        <w:rPr>
          <w:rFonts w:ascii="Arial" w:hAnsi="Arial" w:cs="Arial"/>
          <w:sz w:val="24"/>
          <w:szCs w:val="22"/>
        </w:rPr>
      </w:pPr>
      <w:r w:rsidRPr="002F70A8">
        <w:rPr>
          <w:rFonts w:ascii="Arial" w:hAnsi="Arial" w:cs="Arial"/>
          <w:sz w:val="24"/>
          <w:szCs w:val="22"/>
        </w:rPr>
        <w:t>En el marco del Decreto Ley 019 del 10 de enero de 2012 (Decreto anti trámites), y el Decreto 1450 de 2012 por el cual se reglamenta el Decreto Ley 019 de 2012, la Institución ha realizado la identificación y registro de los tramites en el portal SUIT. En el proceso de identificación de trámites realizado desde el año 2013 y actualizado al 2015, con el apoyo del Departamento Administrativo de la Función Pública, se determinó un total de catorce (14) trámites y 4 OPA (Otros procedimientos administrativos de cara al usuario).</w:t>
      </w:r>
    </w:p>
    <w:p w:rsidR="00CB745C" w:rsidRPr="002F70A8" w:rsidRDefault="00CB745C" w:rsidP="00CB745C">
      <w:pPr>
        <w:jc w:val="both"/>
        <w:rPr>
          <w:rFonts w:ascii="Arial" w:hAnsi="Arial" w:cs="Arial"/>
          <w:sz w:val="24"/>
          <w:szCs w:val="22"/>
        </w:rPr>
      </w:pPr>
    </w:p>
    <w:p w:rsidR="00CB745C" w:rsidRDefault="00CB745C" w:rsidP="00CB745C">
      <w:pPr>
        <w:jc w:val="both"/>
        <w:rPr>
          <w:rFonts w:ascii="Arial" w:hAnsi="Arial" w:cs="Arial"/>
          <w:sz w:val="24"/>
          <w:szCs w:val="22"/>
        </w:rPr>
      </w:pPr>
      <w:r w:rsidRPr="002F70A8">
        <w:rPr>
          <w:rFonts w:ascii="Arial" w:hAnsi="Arial" w:cs="Arial"/>
          <w:sz w:val="24"/>
          <w:szCs w:val="22"/>
        </w:rPr>
        <w:t xml:space="preserve">Para la presente vigencia el ITFIP establece las siguientes estrategias de </w:t>
      </w:r>
      <w:r w:rsidR="002F70A8" w:rsidRPr="002F70A8">
        <w:rPr>
          <w:rFonts w:ascii="Arial" w:hAnsi="Arial" w:cs="Arial"/>
          <w:sz w:val="24"/>
          <w:szCs w:val="22"/>
        </w:rPr>
        <w:t>racionalización</w:t>
      </w:r>
      <w:r w:rsidRPr="002F70A8">
        <w:rPr>
          <w:rFonts w:ascii="Arial" w:hAnsi="Arial" w:cs="Arial"/>
          <w:sz w:val="24"/>
          <w:szCs w:val="22"/>
        </w:rPr>
        <w:t xml:space="preserve"> de </w:t>
      </w:r>
      <w:r w:rsidR="002F70A8" w:rsidRPr="002F70A8">
        <w:rPr>
          <w:rFonts w:ascii="Arial" w:hAnsi="Arial" w:cs="Arial"/>
          <w:sz w:val="24"/>
          <w:szCs w:val="22"/>
        </w:rPr>
        <w:t>trámites</w:t>
      </w:r>
      <w:r w:rsidRPr="002F70A8">
        <w:rPr>
          <w:rFonts w:ascii="Arial" w:hAnsi="Arial" w:cs="Arial"/>
          <w:sz w:val="24"/>
          <w:szCs w:val="22"/>
        </w:rPr>
        <w:t>.</w:t>
      </w:r>
    </w:p>
    <w:p w:rsidR="002F70A8" w:rsidRDefault="002F70A8" w:rsidP="00CB745C">
      <w:pPr>
        <w:jc w:val="both"/>
        <w:rPr>
          <w:rFonts w:ascii="Arial" w:hAnsi="Arial" w:cs="Arial"/>
          <w:sz w:val="24"/>
          <w:szCs w:val="22"/>
        </w:rPr>
      </w:pPr>
    </w:p>
    <w:p w:rsidR="002F70A8" w:rsidRDefault="002F70A8" w:rsidP="00CB745C">
      <w:pPr>
        <w:jc w:val="both"/>
        <w:rPr>
          <w:rFonts w:ascii="Arial" w:hAnsi="Arial" w:cs="Arial"/>
          <w:sz w:val="24"/>
          <w:szCs w:val="22"/>
        </w:rPr>
      </w:pPr>
    </w:p>
    <w:p w:rsidR="002F70A8" w:rsidRPr="002F70A8" w:rsidRDefault="002F70A8" w:rsidP="00CB745C">
      <w:pPr>
        <w:jc w:val="both"/>
        <w:rPr>
          <w:rFonts w:ascii="Arial" w:hAnsi="Arial" w:cs="Arial"/>
          <w:sz w:val="24"/>
          <w:szCs w:val="22"/>
        </w:rPr>
      </w:pPr>
      <w:r w:rsidRPr="00ED3BD5">
        <w:lastRenderedPageBreak/>
        <w:drawing>
          <wp:inline distT="0" distB="0" distL="0" distR="0" wp14:anchorId="61D5C211" wp14:editId="6082F0A6">
            <wp:extent cx="6219190" cy="2705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1577" cy="2714837"/>
                    </a:xfrm>
                    <a:prstGeom prst="rect">
                      <a:avLst/>
                    </a:prstGeom>
                    <a:noFill/>
                    <a:ln>
                      <a:noFill/>
                    </a:ln>
                  </pic:spPr>
                </pic:pic>
              </a:graphicData>
            </a:graphic>
          </wp:inline>
        </w:drawing>
      </w:r>
    </w:p>
    <w:p w:rsidR="00B56749" w:rsidRDefault="00B56749" w:rsidP="00B56749">
      <w:pPr>
        <w:jc w:val="both"/>
        <w:rPr>
          <w:rFonts w:ascii="Arial" w:hAnsi="Arial" w:cs="Arial"/>
          <w:b/>
          <w:sz w:val="24"/>
          <w:szCs w:val="22"/>
        </w:rPr>
      </w:pPr>
    </w:p>
    <w:p w:rsidR="002F70A8" w:rsidRDefault="002F70A8" w:rsidP="00B56749">
      <w:pPr>
        <w:jc w:val="both"/>
        <w:rPr>
          <w:rFonts w:ascii="Arial" w:hAnsi="Arial" w:cs="Arial"/>
          <w:b/>
          <w:sz w:val="24"/>
          <w:szCs w:val="22"/>
        </w:rPr>
      </w:pPr>
    </w:p>
    <w:p w:rsidR="002F70A8" w:rsidRPr="002F70A8" w:rsidRDefault="008C27BC" w:rsidP="002F70A8">
      <w:pPr>
        <w:jc w:val="both"/>
        <w:rPr>
          <w:rFonts w:ascii="Arial" w:hAnsi="Arial" w:cs="Arial"/>
          <w:b/>
          <w:sz w:val="24"/>
          <w:szCs w:val="22"/>
        </w:rPr>
      </w:pPr>
      <w:r>
        <w:rPr>
          <w:rFonts w:ascii="Arial" w:hAnsi="Arial" w:cs="Arial"/>
          <w:b/>
          <w:sz w:val="24"/>
          <w:szCs w:val="22"/>
        </w:rPr>
        <w:t>8</w:t>
      </w:r>
      <w:r w:rsidR="002F70A8" w:rsidRPr="002F70A8">
        <w:rPr>
          <w:rFonts w:ascii="Arial" w:hAnsi="Arial" w:cs="Arial"/>
          <w:b/>
          <w:sz w:val="24"/>
          <w:szCs w:val="22"/>
        </w:rPr>
        <w:t>.</w:t>
      </w:r>
      <w:r w:rsidR="002F70A8" w:rsidRPr="002F70A8">
        <w:rPr>
          <w:rFonts w:ascii="Arial" w:hAnsi="Arial" w:cs="Arial"/>
          <w:b/>
          <w:sz w:val="24"/>
          <w:szCs w:val="22"/>
        </w:rPr>
        <w:tab/>
        <w:t>TERCER COMPONENTE: RENDICIÓN DE CUENTAS</w:t>
      </w:r>
    </w:p>
    <w:p w:rsidR="002F70A8" w:rsidRPr="002F70A8" w:rsidRDefault="002F70A8" w:rsidP="002F70A8">
      <w:pPr>
        <w:jc w:val="both"/>
        <w:rPr>
          <w:rFonts w:ascii="Arial" w:hAnsi="Arial" w:cs="Arial"/>
          <w:b/>
          <w:sz w:val="24"/>
          <w:szCs w:val="22"/>
        </w:rPr>
      </w:pPr>
    </w:p>
    <w:p w:rsidR="002F70A8" w:rsidRPr="002F70A8" w:rsidRDefault="002F70A8" w:rsidP="002F70A8">
      <w:pPr>
        <w:jc w:val="both"/>
        <w:rPr>
          <w:rFonts w:ascii="Arial" w:hAnsi="Arial" w:cs="Arial"/>
          <w:sz w:val="24"/>
          <w:szCs w:val="22"/>
        </w:rPr>
      </w:pPr>
      <w:r w:rsidRPr="002F70A8">
        <w:rPr>
          <w:rFonts w:ascii="Arial" w:hAnsi="Arial" w:cs="Arial"/>
          <w:sz w:val="24"/>
          <w:szCs w:val="22"/>
        </w:rPr>
        <w:t xml:space="preserve">La Política de Rendición de Cuentas, establecida en el documento </w:t>
      </w:r>
      <w:proofErr w:type="spellStart"/>
      <w:r w:rsidRPr="002F70A8">
        <w:rPr>
          <w:rFonts w:ascii="Arial" w:hAnsi="Arial" w:cs="Arial"/>
          <w:sz w:val="24"/>
          <w:szCs w:val="22"/>
        </w:rPr>
        <w:t>Conpes</w:t>
      </w:r>
      <w:proofErr w:type="spellEnd"/>
      <w:r w:rsidRPr="002F70A8">
        <w:rPr>
          <w:rFonts w:ascii="Arial" w:hAnsi="Arial" w:cs="Arial"/>
          <w:sz w:val="24"/>
          <w:szCs w:val="22"/>
        </w:rPr>
        <w:t xml:space="preserve"> 3654 de 2010, se orienta a consolidar una cultura de apertura de la información, transparencia y diálogo entre el Estado y los ciudadanos.</w:t>
      </w: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r w:rsidRPr="002F70A8">
        <w:rPr>
          <w:rFonts w:ascii="Arial" w:hAnsi="Arial" w:cs="Arial"/>
          <w:sz w:val="24"/>
          <w:szCs w:val="22"/>
        </w:rPr>
        <w:t xml:space="preserve">La Ata Dirección del Instituto Tolimense de Formación Técnica Profesional “ITFIP” del Espinal Tolima ha presentado información de su gestión a la ciudadanía mediante la realización de Audiencias Públicas de Rendición de Cuentas anuales, en donde se presentan los principales logros y avances de la gestión, adicionalmente, el ITFIP emplea diferentes canales de comunicación para este propósito  como lo establece la estrategia de Gobierno en Línea, entre estos están: página web, foros, chats, correos </w:t>
      </w:r>
      <w:proofErr w:type="spellStart"/>
      <w:r w:rsidRPr="002F70A8">
        <w:rPr>
          <w:rFonts w:ascii="Arial" w:hAnsi="Arial" w:cs="Arial"/>
          <w:sz w:val="24"/>
          <w:szCs w:val="22"/>
        </w:rPr>
        <w:t>electronicos</w:t>
      </w:r>
      <w:proofErr w:type="spellEnd"/>
      <w:r w:rsidRPr="002F70A8">
        <w:rPr>
          <w:rFonts w:ascii="Arial" w:hAnsi="Arial" w:cs="Arial"/>
          <w:sz w:val="24"/>
          <w:szCs w:val="22"/>
        </w:rPr>
        <w:t>, redes sociales y eventos presenciales entre otros.</w:t>
      </w: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r w:rsidRPr="002F70A8">
        <w:rPr>
          <w:rFonts w:ascii="Arial" w:hAnsi="Arial" w:cs="Arial"/>
          <w:sz w:val="24"/>
          <w:szCs w:val="22"/>
        </w:rPr>
        <w:t>El proceso de rendición de cuentas trae consigo beneficios y oportunidades de mejora en la gestión del ITFIP,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p>
    <w:p w:rsidR="002F70A8" w:rsidRDefault="002F70A8" w:rsidP="002F70A8">
      <w:pPr>
        <w:jc w:val="center"/>
        <w:rPr>
          <w:rFonts w:ascii="Arial" w:hAnsi="Arial" w:cs="Arial"/>
          <w:b/>
          <w:sz w:val="24"/>
          <w:szCs w:val="22"/>
        </w:rPr>
      </w:pPr>
    </w:p>
    <w:p w:rsidR="002F70A8" w:rsidRDefault="002F70A8" w:rsidP="002F70A8">
      <w:pPr>
        <w:jc w:val="center"/>
        <w:rPr>
          <w:rFonts w:ascii="Arial" w:hAnsi="Arial" w:cs="Arial"/>
          <w:b/>
          <w:sz w:val="24"/>
          <w:szCs w:val="22"/>
        </w:rPr>
      </w:pPr>
    </w:p>
    <w:p w:rsidR="002F70A8" w:rsidRDefault="002F70A8" w:rsidP="002F70A8">
      <w:pPr>
        <w:jc w:val="center"/>
        <w:rPr>
          <w:rFonts w:ascii="Arial" w:hAnsi="Arial" w:cs="Arial"/>
          <w:b/>
          <w:sz w:val="24"/>
          <w:szCs w:val="22"/>
        </w:rPr>
      </w:pPr>
    </w:p>
    <w:tbl>
      <w:tblPr>
        <w:tblStyle w:val="Tablaconcuadrcula1"/>
        <w:tblW w:w="0" w:type="auto"/>
        <w:tblLook w:val="04A0" w:firstRow="1" w:lastRow="0" w:firstColumn="1" w:lastColumn="0" w:noHBand="0" w:noVBand="1"/>
      </w:tblPr>
      <w:tblGrid>
        <w:gridCol w:w="954"/>
        <w:gridCol w:w="2881"/>
        <w:gridCol w:w="2661"/>
        <w:gridCol w:w="375"/>
        <w:gridCol w:w="375"/>
        <w:gridCol w:w="375"/>
        <w:gridCol w:w="477"/>
        <w:gridCol w:w="477"/>
        <w:gridCol w:w="820"/>
      </w:tblGrid>
      <w:tr w:rsidR="002F70A8" w:rsidRPr="002F70A8" w:rsidTr="002F70A8">
        <w:trPr>
          <w:trHeight w:val="675"/>
        </w:trPr>
        <w:tc>
          <w:tcPr>
            <w:tcW w:w="21580" w:type="dxa"/>
            <w:gridSpan w:val="9"/>
            <w:hideMark/>
          </w:tcPr>
          <w:p w:rsidR="002F70A8" w:rsidRPr="002F70A8" w:rsidRDefault="002F70A8" w:rsidP="002F70A8">
            <w:pPr>
              <w:rPr>
                <w:b/>
                <w:bCs/>
                <w:lang w:eastAsia="en-US"/>
              </w:rPr>
            </w:pPr>
            <w:r w:rsidRPr="002F70A8">
              <w:rPr>
                <w:b/>
                <w:bCs/>
                <w:lang w:eastAsia="en-US"/>
              </w:rPr>
              <w:lastRenderedPageBreak/>
              <w:t>COMPONENTE 3: RENDICIÓN DE CUENTAS</w:t>
            </w:r>
          </w:p>
        </w:tc>
      </w:tr>
      <w:tr w:rsidR="002F70A8" w:rsidRPr="002F70A8" w:rsidTr="002F70A8">
        <w:trPr>
          <w:trHeight w:val="375"/>
        </w:trPr>
        <w:tc>
          <w:tcPr>
            <w:tcW w:w="2155" w:type="dxa"/>
            <w:vMerge w:val="restart"/>
            <w:noWrap/>
            <w:hideMark/>
          </w:tcPr>
          <w:p w:rsidR="002F70A8" w:rsidRPr="002F70A8" w:rsidRDefault="002F70A8" w:rsidP="002F70A8">
            <w:pPr>
              <w:rPr>
                <w:b/>
                <w:bCs/>
                <w:lang w:eastAsia="en-US"/>
              </w:rPr>
            </w:pPr>
            <w:r w:rsidRPr="002F70A8">
              <w:rPr>
                <w:b/>
                <w:bCs/>
                <w:lang w:eastAsia="en-US"/>
              </w:rPr>
              <w:t>ELEMENTOS</w:t>
            </w:r>
          </w:p>
        </w:tc>
        <w:tc>
          <w:tcPr>
            <w:tcW w:w="7220" w:type="dxa"/>
            <w:vMerge w:val="restart"/>
            <w:noWrap/>
            <w:hideMark/>
          </w:tcPr>
          <w:p w:rsidR="002F70A8" w:rsidRPr="002F70A8" w:rsidRDefault="002F70A8" w:rsidP="002F70A8">
            <w:pPr>
              <w:rPr>
                <w:b/>
                <w:bCs/>
                <w:lang w:eastAsia="en-US"/>
              </w:rPr>
            </w:pPr>
            <w:r w:rsidRPr="002F70A8">
              <w:rPr>
                <w:b/>
                <w:bCs/>
                <w:lang w:eastAsia="en-US"/>
              </w:rPr>
              <w:t>ACTIVIDADES</w:t>
            </w:r>
          </w:p>
        </w:tc>
        <w:tc>
          <w:tcPr>
            <w:tcW w:w="6640" w:type="dxa"/>
            <w:vMerge w:val="restart"/>
            <w:noWrap/>
            <w:hideMark/>
          </w:tcPr>
          <w:p w:rsidR="002F70A8" w:rsidRPr="002F70A8" w:rsidRDefault="002F70A8" w:rsidP="002F70A8">
            <w:pPr>
              <w:rPr>
                <w:b/>
                <w:bCs/>
                <w:lang w:eastAsia="en-US"/>
              </w:rPr>
            </w:pPr>
            <w:r w:rsidRPr="002F70A8">
              <w:rPr>
                <w:b/>
                <w:bCs/>
                <w:lang w:eastAsia="en-US"/>
              </w:rPr>
              <w:t>META/PRODUCTO</w:t>
            </w:r>
          </w:p>
        </w:tc>
        <w:tc>
          <w:tcPr>
            <w:tcW w:w="1903" w:type="dxa"/>
            <w:gridSpan w:val="3"/>
            <w:noWrap/>
            <w:hideMark/>
          </w:tcPr>
          <w:p w:rsidR="002F70A8" w:rsidRPr="002F70A8" w:rsidRDefault="002F70A8" w:rsidP="002F70A8">
            <w:pPr>
              <w:rPr>
                <w:b/>
                <w:bCs/>
                <w:lang w:eastAsia="en-US"/>
              </w:rPr>
            </w:pPr>
            <w:r w:rsidRPr="002F70A8">
              <w:rPr>
                <w:b/>
                <w:bCs/>
                <w:lang w:eastAsia="en-US"/>
              </w:rPr>
              <w:t>CUATRIMESTRE</w:t>
            </w:r>
          </w:p>
        </w:tc>
        <w:tc>
          <w:tcPr>
            <w:tcW w:w="1802" w:type="dxa"/>
            <w:gridSpan w:val="2"/>
            <w:noWrap/>
            <w:hideMark/>
          </w:tcPr>
          <w:p w:rsidR="002F70A8" w:rsidRPr="002F70A8" w:rsidRDefault="002F70A8" w:rsidP="002F70A8">
            <w:pPr>
              <w:rPr>
                <w:b/>
                <w:bCs/>
                <w:lang w:eastAsia="en-US"/>
              </w:rPr>
            </w:pPr>
            <w:r w:rsidRPr="002F70A8">
              <w:rPr>
                <w:b/>
                <w:bCs/>
                <w:lang w:eastAsia="en-US"/>
              </w:rPr>
              <w:t>FECHA</w:t>
            </w:r>
          </w:p>
        </w:tc>
        <w:tc>
          <w:tcPr>
            <w:tcW w:w="1860" w:type="dxa"/>
            <w:vMerge w:val="restart"/>
            <w:hideMark/>
          </w:tcPr>
          <w:p w:rsidR="002F70A8" w:rsidRPr="002F70A8" w:rsidRDefault="002F70A8" w:rsidP="002F70A8">
            <w:pPr>
              <w:rPr>
                <w:b/>
                <w:bCs/>
                <w:lang w:eastAsia="en-US"/>
              </w:rPr>
            </w:pPr>
            <w:r w:rsidRPr="002F70A8">
              <w:rPr>
                <w:b/>
                <w:bCs/>
                <w:lang w:eastAsia="en-US"/>
              </w:rPr>
              <w:t>DEPENDENCIA RESPONSABLE</w:t>
            </w:r>
          </w:p>
        </w:tc>
      </w:tr>
      <w:tr w:rsidR="002F70A8" w:rsidRPr="002F70A8" w:rsidTr="002F70A8">
        <w:trPr>
          <w:trHeight w:val="870"/>
        </w:trPr>
        <w:tc>
          <w:tcPr>
            <w:tcW w:w="2155" w:type="dxa"/>
            <w:vMerge/>
            <w:hideMark/>
          </w:tcPr>
          <w:p w:rsidR="002F70A8" w:rsidRPr="002F70A8" w:rsidRDefault="002F70A8" w:rsidP="002F70A8">
            <w:pPr>
              <w:rPr>
                <w:b/>
                <w:bCs/>
                <w:lang w:eastAsia="en-US"/>
              </w:rPr>
            </w:pPr>
          </w:p>
        </w:tc>
        <w:tc>
          <w:tcPr>
            <w:tcW w:w="7220" w:type="dxa"/>
            <w:vMerge/>
            <w:hideMark/>
          </w:tcPr>
          <w:p w:rsidR="002F70A8" w:rsidRPr="002F70A8" w:rsidRDefault="002F70A8" w:rsidP="002F70A8">
            <w:pPr>
              <w:rPr>
                <w:b/>
                <w:bCs/>
                <w:lang w:eastAsia="en-US"/>
              </w:rPr>
            </w:pPr>
          </w:p>
        </w:tc>
        <w:tc>
          <w:tcPr>
            <w:tcW w:w="6640" w:type="dxa"/>
            <w:vMerge/>
            <w:hideMark/>
          </w:tcPr>
          <w:p w:rsidR="002F70A8" w:rsidRPr="002F70A8" w:rsidRDefault="002F70A8" w:rsidP="002F70A8">
            <w:pPr>
              <w:rPr>
                <w:b/>
                <w:bCs/>
                <w:lang w:eastAsia="en-US"/>
              </w:rPr>
            </w:pPr>
          </w:p>
        </w:tc>
        <w:tc>
          <w:tcPr>
            <w:tcW w:w="635" w:type="dxa"/>
            <w:noWrap/>
            <w:hideMark/>
          </w:tcPr>
          <w:p w:rsidR="002F70A8" w:rsidRPr="002F70A8" w:rsidRDefault="002F70A8" w:rsidP="002F70A8">
            <w:pPr>
              <w:rPr>
                <w:b/>
                <w:bCs/>
                <w:lang w:eastAsia="en-US"/>
              </w:rPr>
            </w:pPr>
            <w:r w:rsidRPr="002F70A8">
              <w:rPr>
                <w:b/>
                <w:bCs/>
                <w:lang w:eastAsia="en-US"/>
              </w:rPr>
              <w:t>1</w:t>
            </w:r>
          </w:p>
        </w:tc>
        <w:tc>
          <w:tcPr>
            <w:tcW w:w="634" w:type="dxa"/>
            <w:noWrap/>
            <w:hideMark/>
          </w:tcPr>
          <w:p w:rsidR="002F70A8" w:rsidRPr="002F70A8" w:rsidRDefault="002F70A8" w:rsidP="002F70A8">
            <w:pPr>
              <w:rPr>
                <w:b/>
                <w:bCs/>
                <w:lang w:eastAsia="en-US"/>
              </w:rPr>
            </w:pPr>
            <w:r w:rsidRPr="002F70A8">
              <w:rPr>
                <w:b/>
                <w:bCs/>
                <w:lang w:eastAsia="en-US"/>
              </w:rPr>
              <w:t>2</w:t>
            </w:r>
          </w:p>
        </w:tc>
        <w:tc>
          <w:tcPr>
            <w:tcW w:w="634" w:type="dxa"/>
            <w:noWrap/>
            <w:hideMark/>
          </w:tcPr>
          <w:p w:rsidR="002F70A8" w:rsidRPr="002F70A8" w:rsidRDefault="002F70A8" w:rsidP="002F70A8">
            <w:pPr>
              <w:rPr>
                <w:b/>
                <w:bCs/>
                <w:lang w:eastAsia="en-US"/>
              </w:rPr>
            </w:pPr>
            <w:r w:rsidRPr="002F70A8">
              <w:rPr>
                <w:b/>
                <w:bCs/>
                <w:lang w:eastAsia="en-US"/>
              </w:rPr>
              <w:t>3</w:t>
            </w:r>
          </w:p>
        </w:tc>
        <w:tc>
          <w:tcPr>
            <w:tcW w:w="901" w:type="dxa"/>
            <w:noWrap/>
            <w:hideMark/>
          </w:tcPr>
          <w:p w:rsidR="002F70A8" w:rsidRPr="002F70A8" w:rsidRDefault="002F70A8" w:rsidP="002F70A8">
            <w:pPr>
              <w:rPr>
                <w:b/>
                <w:bCs/>
                <w:lang w:eastAsia="en-US"/>
              </w:rPr>
            </w:pPr>
            <w:r w:rsidRPr="002F70A8">
              <w:rPr>
                <w:b/>
                <w:bCs/>
                <w:lang w:eastAsia="en-US"/>
              </w:rPr>
              <w:t>Inicio</w:t>
            </w:r>
          </w:p>
        </w:tc>
        <w:tc>
          <w:tcPr>
            <w:tcW w:w="901" w:type="dxa"/>
            <w:noWrap/>
            <w:hideMark/>
          </w:tcPr>
          <w:p w:rsidR="002F70A8" w:rsidRPr="002F70A8" w:rsidRDefault="002F70A8" w:rsidP="002F70A8">
            <w:pPr>
              <w:rPr>
                <w:b/>
                <w:bCs/>
                <w:lang w:eastAsia="en-US"/>
              </w:rPr>
            </w:pPr>
            <w:r w:rsidRPr="002F70A8">
              <w:rPr>
                <w:b/>
                <w:bCs/>
                <w:lang w:eastAsia="en-US"/>
              </w:rPr>
              <w:t>Fin</w:t>
            </w:r>
          </w:p>
        </w:tc>
        <w:tc>
          <w:tcPr>
            <w:tcW w:w="1860" w:type="dxa"/>
            <w:vMerge/>
            <w:hideMark/>
          </w:tcPr>
          <w:p w:rsidR="002F70A8" w:rsidRPr="002F70A8" w:rsidRDefault="002F70A8" w:rsidP="002F70A8">
            <w:pPr>
              <w:rPr>
                <w:b/>
                <w:bCs/>
                <w:lang w:eastAsia="en-US"/>
              </w:rPr>
            </w:pPr>
          </w:p>
        </w:tc>
      </w:tr>
      <w:tr w:rsidR="002F70A8" w:rsidRPr="002F70A8" w:rsidTr="002F70A8">
        <w:trPr>
          <w:trHeight w:val="1425"/>
        </w:trPr>
        <w:tc>
          <w:tcPr>
            <w:tcW w:w="2155" w:type="dxa"/>
            <w:vMerge w:val="restart"/>
            <w:noWrap/>
            <w:textDirection w:val="btLr"/>
            <w:hideMark/>
          </w:tcPr>
          <w:p w:rsidR="002F70A8" w:rsidRPr="002F70A8" w:rsidRDefault="002F70A8" w:rsidP="002F70A8">
            <w:pPr>
              <w:rPr>
                <w:b/>
                <w:bCs/>
                <w:i/>
                <w:iCs/>
                <w:lang w:eastAsia="en-US"/>
              </w:rPr>
            </w:pPr>
            <w:r w:rsidRPr="002F70A8">
              <w:rPr>
                <w:b/>
                <w:bCs/>
                <w:i/>
                <w:iCs/>
                <w:lang w:eastAsia="en-US"/>
              </w:rPr>
              <w:t>INFORMACIÓN</w:t>
            </w:r>
          </w:p>
        </w:tc>
        <w:tc>
          <w:tcPr>
            <w:tcW w:w="7220" w:type="dxa"/>
            <w:hideMark/>
          </w:tcPr>
          <w:p w:rsidR="002F70A8" w:rsidRPr="002F70A8" w:rsidRDefault="002F70A8" w:rsidP="002F70A8">
            <w:pPr>
              <w:rPr>
                <w:b/>
                <w:bCs/>
                <w:i/>
                <w:iCs/>
                <w:lang w:eastAsia="en-US"/>
              </w:rPr>
            </w:pPr>
            <w:r w:rsidRPr="002F70A8">
              <w:rPr>
                <w:b/>
                <w:bCs/>
                <w:i/>
                <w:iCs/>
                <w:lang w:eastAsia="en-US"/>
              </w:rPr>
              <w:t xml:space="preserve">Caracterizar  los grupos de valor </w:t>
            </w:r>
          </w:p>
        </w:tc>
        <w:tc>
          <w:tcPr>
            <w:tcW w:w="6640" w:type="dxa"/>
            <w:hideMark/>
          </w:tcPr>
          <w:p w:rsidR="002F70A8" w:rsidRPr="002F70A8" w:rsidRDefault="002F70A8" w:rsidP="002F70A8">
            <w:pPr>
              <w:rPr>
                <w:b/>
                <w:bCs/>
                <w:i/>
                <w:iCs/>
                <w:lang w:eastAsia="en-US"/>
              </w:rPr>
            </w:pPr>
            <w:r w:rsidRPr="002F70A8">
              <w:rPr>
                <w:b/>
                <w:bCs/>
                <w:i/>
                <w:iCs/>
                <w:lang w:eastAsia="en-US"/>
              </w:rPr>
              <w:t>"Documento de  caracterización que identifique:</w:t>
            </w:r>
            <w:r w:rsidRPr="002F70A8">
              <w:rPr>
                <w:b/>
                <w:bCs/>
                <w:i/>
                <w:iCs/>
                <w:lang w:eastAsia="en-US"/>
              </w:rPr>
              <w:br/>
              <w:t xml:space="preserve">1)  Las principales demandas, necesidades o preferencias de información por parte de los grupos de valor en el marco de la gestión institucional.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15-ene</w:t>
            </w:r>
          </w:p>
        </w:tc>
        <w:tc>
          <w:tcPr>
            <w:tcW w:w="901" w:type="dxa"/>
            <w:noWrap/>
            <w:hideMark/>
          </w:tcPr>
          <w:p w:rsidR="002F70A8" w:rsidRPr="002F70A8" w:rsidRDefault="002F70A8" w:rsidP="002F70A8">
            <w:pPr>
              <w:rPr>
                <w:b/>
                <w:bCs/>
                <w:i/>
                <w:iCs/>
                <w:lang w:eastAsia="en-US"/>
              </w:rPr>
            </w:pPr>
            <w:r w:rsidRPr="002F70A8">
              <w:rPr>
                <w:b/>
                <w:bCs/>
                <w:i/>
                <w:iCs/>
                <w:lang w:eastAsia="en-US"/>
              </w:rPr>
              <w:t>31-mar</w:t>
            </w:r>
          </w:p>
        </w:tc>
        <w:tc>
          <w:tcPr>
            <w:tcW w:w="1860" w:type="dxa"/>
            <w:hideMark/>
          </w:tcPr>
          <w:p w:rsidR="002F70A8" w:rsidRPr="002F70A8" w:rsidRDefault="002F70A8" w:rsidP="002F70A8">
            <w:pPr>
              <w:rPr>
                <w:b/>
                <w:bCs/>
                <w:i/>
                <w:iCs/>
                <w:lang w:eastAsia="en-US"/>
              </w:rPr>
            </w:pPr>
            <w:r w:rsidRPr="002F70A8">
              <w:rPr>
                <w:b/>
                <w:bCs/>
                <w:i/>
                <w:iCs/>
                <w:lang w:eastAsia="en-US"/>
              </w:rPr>
              <w:t>Oficina de Planeación</w:t>
            </w:r>
          </w:p>
        </w:tc>
      </w:tr>
      <w:tr w:rsidR="002F70A8" w:rsidRPr="002F70A8" w:rsidTr="002F70A8">
        <w:trPr>
          <w:trHeight w:val="553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Conformar y capacitar un equipo de trabajo que lidere el proceso de planeación  e implementación de los ejercicios de rendición de cuentas (involucrando direcciones misionales y dependencias de apoyo)</w:t>
            </w:r>
          </w:p>
        </w:tc>
        <w:tc>
          <w:tcPr>
            <w:tcW w:w="6640" w:type="dxa"/>
            <w:hideMark/>
          </w:tcPr>
          <w:p w:rsidR="002F70A8" w:rsidRPr="002F70A8" w:rsidRDefault="002F70A8" w:rsidP="002F70A8">
            <w:pPr>
              <w:rPr>
                <w:b/>
                <w:bCs/>
                <w:i/>
                <w:iCs/>
                <w:lang w:eastAsia="en-US"/>
              </w:rPr>
            </w:pPr>
            <w:r w:rsidRPr="002F70A8">
              <w:rPr>
                <w:b/>
                <w:bCs/>
                <w:i/>
                <w:iCs/>
                <w:lang w:eastAsia="en-US"/>
              </w:rPr>
              <w:t>Acciones de capacitación para la generación y producción de información que incluya:</w:t>
            </w:r>
            <w:r w:rsidRPr="002F70A8">
              <w:rPr>
                <w:b/>
                <w:bCs/>
                <w:i/>
                <w:iCs/>
                <w:lang w:eastAsia="en-US"/>
              </w:rPr>
              <w:br/>
              <w:t>1. Gestión y producción de información institucional asociada a los Objetivos de Desarrollo Sostenible ODS y Derecho Humanos DDHH.</w:t>
            </w:r>
            <w:r w:rsidRPr="002F70A8">
              <w:rPr>
                <w:b/>
                <w:bCs/>
                <w:i/>
                <w:iCs/>
                <w:lang w:eastAsia="en-US"/>
              </w:rPr>
              <w:br/>
              <w:t>2. Lenguaje Claro</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29-ene</w:t>
            </w:r>
          </w:p>
        </w:tc>
        <w:tc>
          <w:tcPr>
            <w:tcW w:w="901" w:type="dxa"/>
            <w:noWrap/>
            <w:hideMark/>
          </w:tcPr>
          <w:p w:rsidR="002F70A8" w:rsidRPr="002F70A8" w:rsidRDefault="002F70A8" w:rsidP="002F70A8">
            <w:pPr>
              <w:rPr>
                <w:b/>
                <w:bCs/>
                <w:i/>
                <w:iCs/>
                <w:lang w:eastAsia="en-US"/>
              </w:rPr>
            </w:pPr>
            <w:r w:rsidRPr="002F70A8">
              <w:rPr>
                <w:b/>
                <w:bCs/>
                <w:i/>
                <w:iCs/>
                <w:lang w:eastAsia="en-US"/>
              </w:rPr>
              <w:t>31-mar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83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Asociar las metas y actividades formuladas en la planeación institucional de la vigencia  2019 con los derechos y los objetivos de desarrollo sostenible  que se están garantizando a través de la gestión institucional.</w:t>
            </w:r>
          </w:p>
        </w:tc>
        <w:tc>
          <w:tcPr>
            <w:tcW w:w="6640" w:type="dxa"/>
            <w:hideMark/>
          </w:tcPr>
          <w:p w:rsidR="002F70A8" w:rsidRPr="002F70A8" w:rsidRDefault="002F70A8" w:rsidP="002F70A8">
            <w:pPr>
              <w:rPr>
                <w:b/>
                <w:bCs/>
                <w:i/>
                <w:iCs/>
                <w:lang w:eastAsia="en-US"/>
              </w:rPr>
            </w:pPr>
            <w:r w:rsidRPr="002F70A8">
              <w:rPr>
                <w:b/>
                <w:bCs/>
                <w:i/>
                <w:iCs/>
                <w:lang w:eastAsia="en-US"/>
              </w:rPr>
              <w:t xml:space="preserve">Asociar Plan Institucional con cumplimiento de Objetivos de Desarrollo Sostenible y garantía de derechos.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15-ene</w:t>
            </w:r>
          </w:p>
        </w:tc>
        <w:tc>
          <w:tcPr>
            <w:tcW w:w="901" w:type="dxa"/>
            <w:noWrap/>
            <w:hideMark/>
          </w:tcPr>
          <w:p w:rsidR="002F70A8" w:rsidRPr="002F70A8" w:rsidRDefault="002F70A8" w:rsidP="002F70A8">
            <w:pPr>
              <w:rPr>
                <w:b/>
                <w:bCs/>
                <w:i/>
                <w:iCs/>
                <w:lang w:eastAsia="en-US"/>
              </w:rPr>
            </w:pPr>
            <w:r w:rsidRPr="002F70A8">
              <w:rPr>
                <w:b/>
                <w:bCs/>
                <w:i/>
                <w:iCs/>
                <w:lang w:eastAsia="en-US"/>
              </w:rPr>
              <w:t>8-mar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98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 xml:space="preserve">Priorizar los temas de interés que los grupos de valor tienen sobre la gestión de las metas del plan institucional, para priorizar la información que se producirá de manera permanente. Lo anterior, a partir de los resultados de la caracterización o cualquier otro mecanismo. </w:t>
            </w:r>
          </w:p>
        </w:tc>
        <w:tc>
          <w:tcPr>
            <w:tcW w:w="6640" w:type="dxa"/>
            <w:hideMark/>
          </w:tcPr>
          <w:p w:rsidR="002F70A8" w:rsidRPr="002F70A8" w:rsidRDefault="002F70A8" w:rsidP="002F70A8">
            <w:pPr>
              <w:rPr>
                <w:b/>
                <w:bCs/>
                <w:i/>
                <w:iCs/>
                <w:lang w:eastAsia="en-US"/>
              </w:rPr>
            </w:pPr>
            <w:r w:rsidRPr="002F70A8">
              <w:rPr>
                <w:b/>
                <w:bCs/>
                <w:i/>
                <w:iCs/>
                <w:lang w:eastAsia="en-US"/>
              </w:rPr>
              <w:t>Temas de interés de los grupos de valor que se priorizarán en los ejercicios de rendición de cuentas</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15-ene</w:t>
            </w:r>
          </w:p>
        </w:tc>
        <w:tc>
          <w:tcPr>
            <w:tcW w:w="901" w:type="dxa"/>
            <w:noWrap/>
            <w:hideMark/>
          </w:tcPr>
          <w:p w:rsidR="002F70A8" w:rsidRPr="002F70A8" w:rsidRDefault="002F70A8" w:rsidP="002F70A8">
            <w:pPr>
              <w:rPr>
                <w:b/>
                <w:bCs/>
                <w:i/>
                <w:iCs/>
                <w:lang w:eastAsia="en-US"/>
              </w:rPr>
            </w:pPr>
            <w:r w:rsidRPr="002F70A8">
              <w:rPr>
                <w:b/>
                <w:bCs/>
                <w:i/>
                <w:iCs/>
                <w:lang w:eastAsia="en-US"/>
              </w:rPr>
              <w:t>8-mar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36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 xml:space="preserve">Definir el procedimiento de adecuación, producción  y divulgación de  la información  atendiendo a los requerimientos de cada espacio de diálogo definido en el cronograma. </w:t>
            </w:r>
          </w:p>
        </w:tc>
        <w:tc>
          <w:tcPr>
            <w:tcW w:w="6640" w:type="dxa"/>
            <w:hideMark/>
          </w:tcPr>
          <w:p w:rsidR="002F70A8" w:rsidRPr="002F70A8" w:rsidRDefault="002F70A8" w:rsidP="002F70A8">
            <w:pPr>
              <w:rPr>
                <w:b/>
                <w:bCs/>
                <w:i/>
                <w:iCs/>
                <w:lang w:eastAsia="en-US"/>
              </w:rPr>
            </w:pPr>
            <w:r w:rsidRPr="002F70A8">
              <w:rPr>
                <w:b/>
                <w:bCs/>
                <w:i/>
                <w:iCs/>
                <w:lang w:eastAsia="en-US"/>
              </w:rPr>
              <w:t xml:space="preserve">Documento con roles y responsables del procedimiento de adecuación, producción  y divulgación de información por cada espacio de diálogo.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1-feb</w:t>
            </w:r>
          </w:p>
        </w:tc>
        <w:tc>
          <w:tcPr>
            <w:tcW w:w="901" w:type="dxa"/>
            <w:noWrap/>
            <w:hideMark/>
          </w:tcPr>
          <w:p w:rsidR="002F70A8" w:rsidRPr="002F70A8" w:rsidRDefault="002F70A8" w:rsidP="002F70A8">
            <w:pPr>
              <w:rPr>
                <w:b/>
                <w:bCs/>
                <w:i/>
                <w:iCs/>
                <w:lang w:eastAsia="en-US"/>
              </w:rPr>
            </w:pPr>
            <w:r w:rsidRPr="002F70A8">
              <w:rPr>
                <w:b/>
                <w:bCs/>
                <w:i/>
                <w:iCs/>
                <w:lang w:eastAsia="en-US"/>
              </w:rPr>
              <w:t>26-feb</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41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 xml:space="preserve">Producir la información sobre la gestión (presupuesto, contratación, etc.), sobre  los resultados y sobre el avance en la garantía de derechos sobre los temas de interés priorizados por los grupos de valor de acuerdo con cada uno de los espacios de </w:t>
            </w:r>
            <w:r w:rsidRPr="002F70A8">
              <w:rPr>
                <w:b/>
                <w:bCs/>
                <w:i/>
                <w:iCs/>
                <w:lang w:eastAsia="en-US"/>
              </w:rPr>
              <w:lastRenderedPageBreak/>
              <w:t xml:space="preserve">diálogo establecidos en el cronograma. </w:t>
            </w:r>
          </w:p>
        </w:tc>
        <w:tc>
          <w:tcPr>
            <w:tcW w:w="6640" w:type="dxa"/>
            <w:hideMark/>
          </w:tcPr>
          <w:p w:rsidR="002F70A8" w:rsidRPr="002F70A8" w:rsidRDefault="002F70A8" w:rsidP="002F70A8">
            <w:pPr>
              <w:rPr>
                <w:b/>
                <w:bCs/>
                <w:i/>
                <w:iCs/>
                <w:lang w:eastAsia="en-US"/>
              </w:rPr>
            </w:pPr>
            <w:r w:rsidRPr="002F70A8">
              <w:rPr>
                <w:b/>
                <w:bCs/>
                <w:i/>
                <w:iCs/>
                <w:lang w:eastAsia="en-US"/>
              </w:rPr>
              <w:lastRenderedPageBreak/>
              <w:t xml:space="preserve">Producir la información para cada espacio de acuerdo a los temas de interés priorizados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15-mar</w:t>
            </w:r>
          </w:p>
        </w:tc>
        <w:tc>
          <w:tcPr>
            <w:tcW w:w="901" w:type="dxa"/>
            <w:noWrap/>
            <w:hideMark/>
          </w:tcPr>
          <w:p w:rsidR="002F70A8" w:rsidRPr="002F70A8" w:rsidRDefault="002F70A8" w:rsidP="002F70A8">
            <w:pPr>
              <w:rPr>
                <w:b/>
                <w:bCs/>
                <w:i/>
                <w:iCs/>
                <w:lang w:eastAsia="en-US"/>
              </w:rPr>
            </w:pPr>
            <w:r w:rsidRPr="002F70A8">
              <w:rPr>
                <w:b/>
                <w:bCs/>
                <w:i/>
                <w:iCs/>
                <w:lang w:eastAsia="en-US"/>
              </w:rPr>
              <w:t>12-abr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455"/>
        </w:trPr>
        <w:tc>
          <w:tcPr>
            <w:tcW w:w="2155" w:type="dxa"/>
            <w:noWrap/>
            <w:textDirection w:val="btLr"/>
            <w:hideMark/>
          </w:tcPr>
          <w:p w:rsidR="002F70A8" w:rsidRPr="002F70A8" w:rsidRDefault="002F70A8" w:rsidP="002F70A8">
            <w:pPr>
              <w:rPr>
                <w:b/>
                <w:bCs/>
                <w:i/>
                <w:iCs/>
                <w:lang w:eastAsia="en-US"/>
              </w:rPr>
            </w:pPr>
            <w:r w:rsidRPr="002F70A8">
              <w:rPr>
                <w:b/>
                <w:bCs/>
                <w:i/>
                <w:iCs/>
                <w:lang w:eastAsia="en-US"/>
              </w:rPr>
              <w:t> </w:t>
            </w:r>
          </w:p>
        </w:tc>
        <w:tc>
          <w:tcPr>
            <w:tcW w:w="7220" w:type="dxa"/>
            <w:hideMark/>
          </w:tcPr>
          <w:p w:rsidR="002F70A8" w:rsidRPr="002F70A8" w:rsidRDefault="002F70A8" w:rsidP="002F70A8">
            <w:pPr>
              <w:rPr>
                <w:b/>
                <w:bCs/>
                <w:i/>
                <w:iCs/>
                <w:lang w:eastAsia="en-US"/>
              </w:rPr>
            </w:pPr>
            <w:r w:rsidRPr="002F70A8">
              <w:rPr>
                <w:b/>
                <w:bCs/>
                <w:i/>
                <w:iCs/>
                <w:lang w:eastAsia="en-US"/>
              </w:rPr>
              <w:t xml:space="preserve">Producir la información sobre la gestión (presupuesto, contratación, etc.), sobre  los resultados y sobre el avance en la garantía de derechos sobre los temas de interés priorizados por los grupos de valor de acuerdo con cada uno de los espacios de diálogo establecidos en el cronograma. </w:t>
            </w:r>
          </w:p>
        </w:tc>
        <w:tc>
          <w:tcPr>
            <w:tcW w:w="6640" w:type="dxa"/>
            <w:hideMark/>
          </w:tcPr>
          <w:p w:rsidR="002F70A8" w:rsidRPr="002F70A8" w:rsidRDefault="002F70A8" w:rsidP="002F70A8">
            <w:pPr>
              <w:rPr>
                <w:b/>
                <w:bCs/>
                <w:i/>
                <w:iCs/>
                <w:lang w:eastAsia="en-US"/>
              </w:rPr>
            </w:pPr>
            <w:r w:rsidRPr="002F70A8">
              <w:rPr>
                <w:b/>
                <w:bCs/>
                <w:i/>
                <w:iCs/>
                <w:lang w:eastAsia="en-US"/>
              </w:rPr>
              <w:t xml:space="preserve">Producir la información (incluyendo  el resultado de los espacios de </w:t>
            </w:r>
            <w:proofErr w:type="spellStart"/>
            <w:r w:rsidRPr="002F70A8">
              <w:rPr>
                <w:b/>
                <w:bCs/>
                <w:i/>
                <w:iCs/>
                <w:lang w:eastAsia="en-US"/>
              </w:rPr>
              <w:t>participacion</w:t>
            </w:r>
            <w:proofErr w:type="spellEnd"/>
            <w:r w:rsidRPr="002F70A8">
              <w:rPr>
                <w:b/>
                <w:bCs/>
                <w:i/>
                <w:iCs/>
                <w:lang w:eastAsia="en-US"/>
              </w:rPr>
              <w:t xml:space="preserve"> desarrollados).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5-abr</w:t>
            </w:r>
          </w:p>
        </w:tc>
        <w:tc>
          <w:tcPr>
            <w:tcW w:w="901" w:type="dxa"/>
            <w:noWrap/>
            <w:hideMark/>
          </w:tcPr>
          <w:p w:rsidR="002F70A8" w:rsidRPr="002F70A8" w:rsidRDefault="002F70A8" w:rsidP="002F70A8">
            <w:pPr>
              <w:rPr>
                <w:b/>
                <w:bCs/>
                <w:i/>
                <w:iCs/>
                <w:lang w:eastAsia="en-US"/>
              </w:rPr>
            </w:pPr>
            <w:r w:rsidRPr="002F70A8">
              <w:rPr>
                <w:b/>
                <w:bCs/>
                <w:i/>
                <w:iCs/>
                <w:lang w:eastAsia="en-US"/>
              </w:rPr>
              <w:t>27-abr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215"/>
        </w:trPr>
        <w:tc>
          <w:tcPr>
            <w:tcW w:w="2155" w:type="dxa"/>
            <w:vMerge w:val="restart"/>
            <w:noWrap/>
            <w:textDirection w:val="btLr"/>
            <w:hideMark/>
          </w:tcPr>
          <w:p w:rsidR="002F70A8" w:rsidRPr="002F70A8" w:rsidRDefault="002F70A8" w:rsidP="002F70A8">
            <w:pPr>
              <w:rPr>
                <w:b/>
                <w:bCs/>
                <w:i/>
                <w:iCs/>
                <w:lang w:eastAsia="en-US"/>
              </w:rPr>
            </w:pPr>
            <w:r w:rsidRPr="002F70A8">
              <w:rPr>
                <w:b/>
                <w:bCs/>
                <w:i/>
                <w:iCs/>
                <w:lang w:eastAsia="en-US"/>
              </w:rPr>
              <w:t>DIÁLOGO</w:t>
            </w:r>
          </w:p>
        </w:tc>
        <w:tc>
          <w:tcPr>
            <w:tcW w:w="7220" w:type="dxa"/>
            <w:hideMark/>
          </w:tcPr>
          <w:p w:rsidR="002F70A8" w:rsidRPr="002F70A8" w:rsidRDefault="002F70A8" w:rsidP="002F70A8">
            <w:pPr>
              <w:rPr>
                <w:b/>
                <w:bCs/>
                <w:i/>
                <w:iCs/>
                <w:lang w:eastAsia="en-US"/>
              </w:rPr>
            </w:pPr>
            <w:r w:rsidRPr="002F70A8">
              <w:rPr>
                <w:b/>
                <w:bCs/>
                <w:i/>
                <w:iCs/>
                <w:lang w:eastAsia="en-US"/>
              </w:rPr>
              <w:t xml:space="preserve">Caracterizar  los grupos de valor </w:t>
            </w:r>
          </w:p>
        </w:tc>
        <w:tc>
          <w:tcPr>
            <w:tcW w:w="6640" w:type="dxa"/>
            <w:hideMark/>
          </w:tcPr>
          <w:p w:rsidR="002F70A8" w:rsidRPr="002F70A8" w:rsidRDefault="002F70A8" w:rsidP="002F70A8">
            <w:pPr>
              <w:rPr>
                <w:b/>
                <w:bCs/>
                <w:i/>
                <w:iCs/>
                <w:lang w:eastAsia="en-US"/>
              </w:rPr>
            </w:pPr>
            <w:r w:rsidRPr="002F70A8">
              <w:rPr>
                <w:b/>
                <w:bCs/>
                <w:i/>
                <w:iCs/>
                <w:lang w:eastAsia="en-US"/>
              </w:rPr>
              <w:t>Documento de caracterización que identifique:</w:t>
            </w:r>
            <w:r w:rsidRPr="002F70A8">
              <w:rPr>
                <w:b/>
                <w:bCs/>
                <w:i/>
                <w:iCs/>
                <w:lang w:eastAsia="en-US"/>
              </w:rPr>
              <w:br/>
              <w:t xml:space="preserve">1) Canales de comunicación preferidos y consultados por los grupos de valor para desarrollar los espacios de diálogo.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15-ene</w:t>
            </w:r>
          </w:p>
        </w:tc>
        <w:tc>
          <w:tcPr>
            <w:tcW w:w="901" w:type="dxa"/>
            <w:noWrap/>
            <w:hideMark/>
          </w:tcPr>
          <w:p w:rsidR="002F70A8" w:rsidRPr="002F70A8" w:rsidRDefault="002F70A8" w:rsidP="002F70A8">
            <w:pPr>
              <w:rPr>
                <w:b/>
                <w:bCs/>
                <w:i/>
                <w:iCs/>
                <w:lang w:eastAsia="en-US"/>
              </w:rPr>
            </w:pPr>
            <w:r w:rsidRPr="002F70A8">
              <w:rPr>
                <w:b/>
                <w:bCs/>
                <w:i/>
                <w:iCs/>
                <w:lang w:eastAsia="en-US"/>
              </w:rPr>
              <w:t>22-feb</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18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Conformar y capacitar un equipo de trabajo que lidere el proceso de planeación de los ejercicios de rendición de cuentas (involucrando direcciones misionales y dependencias de apoyo)</w:t>
            </w:r>
          </w:p>
        </w:tc>
        <w:tc>
          <w:tcPr>
            <w:tcW w:w="6640" w:type="dxa"/>
            <w:hideMark/>
          </w:tcPr>
          <w:p w:rsidR="002F70A8" w:rsidRPr="002F70A8" w:rsidRDefault="002F70A8" w:rsidP="002F70A8">
            <w:pPr>
              <w:rPr>
                <w:b/>
                <w:bCs/>
                <w:i/>
                <w:iCs/>
                <w:lang w:eastAsia="en-US"/>
              </w:rPr>
            </w:pPr>
            <w:r w:rsidRPr="002F70A8">
              <w:rPr>
                <w:b/>
                <w:bCs/>
                <w:i/>
                <w:iCs/>
                <w:lang w:eastAsia="en-US"/>
              </w:rPr>
              <w:t>Acciones de capacitación que fortalezcan las capacidades para el diálogo.</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5-feb</w:t>
            </w:r>
          </w:p>
        </w:tc>
        <w:tc>
          <w:tcPr>
            <w:tcW w:w="901" w:type="dxa"/>
            <w:noWrap/>
            <w:hideMark/>
          </w:tcPr>
          <w:p w:rsidR="002F70A8" w:rsidRPr="002F70A8" w:rsidRDefault="002F70A8" w:rsidP="002F70A8">
            <w:pPr>
              <w:rPr>
                <w:b/>
                <w:bCs/>
                <w:i/>
                <w:iCs/>
                <w:lang w:eastAsia="en-US"/>
              </w:rPr>
            </w:pPr>
            <w:r w:rsidRPr="002F70A8">
              <w:rPr>
                <w:b/>
                <w:bCs/>
                <w:i/>
                <w:iCs/>
                <w:lang w:eastAsia="en-US"/>
              </w:rPr>
              <w:t>15-feb</w:t>
            </w:r>
          </w:p>
        </w:tc>
        <w:tc>
          <w:tcPr>
            <w:tcW w:w="1860" w:type="dxa"/>
            <w:hideMark/>
          </w:tcPr>
          <w:p w:rsidR="002F70A8" w:rsidRPr="002F70A8" w:rsidRDefault="002F70A8" w:rsidP="002F70A8">
            <w:pPr>
              <w:rPr>
                <w:b/>
                <w:bCs/>
                <w:i/>
                <w:iCs/>
                <w:lang w:eastAsia="en-US"/>
              </w:rPr>
            </w:pPr>
            <w:r w:rsidRPr="002F70A8">
              <w:rPr>
                <w:b/>
                <w:bCs/>
                <w:i/>
                <w:iCs/>
                <w:lang w:eastAsia="en-US"/>
              </w:rPr>
              <w:t xml:space="preserve">Proceso direccionamiento </w:t>
            </w:r>
            <w:proofErr w:type="spellStart"/>
            <w:r w:rsidRPr="002F70A8">
              <w:rPr>
                <w:b/>
                <w:bCs/>
                <w:i/>
                <w:iCs/>
                <w:lang w:eastAsia="en-US"/>
              </w:rPr>
              <w:t>estrategico</w:t>
            </w:r>
            <w:proofErr w:type="spellEnd"/>
          </w:p>
        </w:tc>
      </w:tr>
      <w:tr w:rsidR="002F70A8" w:rsidRPr="002F70A8" w:rsidTr="002F70A8">
        <w:trPr>
          <w:trHeight w:val="190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Diseñar y divulgar el  cronograma que identifica y define los espacios de diálogo presenciales (mesas de trabajo, foros, reuniones, etc.), y  virtuales complementarios (chat, videoconferencias, etc.)</w:t>
            </w:r>
            <w:proofErr w:type="gramStart"/>
            <w:r w:rsidRPr="002F70A8">
              <w:rPr>
                <w:b/>
                <w:bCs/>
                <w:i/>
                <w:iCs/>
                <w:lang w:eastAsia="en-US"/>
              </w:rPr>
              <w:t>, ,</w:t>
            </w:r>
            <w:proofErr w:type="gramEnd"/>
            <w:r w:rsidRPr="002F70A8">
              <w:rPr>
                <w:b/>
                <w:bCs/>
                <w:i/>
                <w:iCs/>
                <w:lang w:eastAsia="en-US"/>
              </w:rPr>
              <w:t xml:space="preserve"> </w:t>
            </w:r>
            <w:r w:rsidRPr="002F70A8">
              <w:rPr>
                <w:b/>
                <w:bCs/>
                <w:i/>
                <w:iCs/>
                <w:lang w:eastAsia="en-US"/>
              </w:rPr>
              <w:lastRenderedPageBreak/>
              <w:t>que se emplearán para rendir cuentas: 1) Sobre los temas de interés priorizados, y 2) Sobre la gestión general de la entidad.</w:t>
            </w:r>
          </w:p>
        </w:tc>
        <w:tc>
          <w:tcPr>
            <w:tcW w:w="6640" w:type="dxa"/>
            <w:hideMark/>
          </w:tcPr>
          <w:p w:rsidR="002F70A8" w:rsidRPr="002F70A8" w:rsidRDefault="002F70A8" w:rsidP="002F70A8">
            <w:pPr>
              <w:rPr>
                <w:b/>
                <w:bCs/>
                <w:i/>
                <w:iCs/>
                <w:lang w:eastAsia="en-US"/>
              </w:rPr>
            </w:pPr>
            <w:r w:rsidRPr="002F70A8">
              <w:rPr>
                <w:b/>
                <w:bCs/>
                <w:i/>
                <w:iCs/>
                <w:lang w:eastAsia="en-US"/>
              </w:rPr>
              <w:lastRenderedPageBreak/>
              <w:t>Cronograma publicado que defina los espacios de diálogo presenciales y virtuales de rendición de cuentas (tanto generales como específicos por tema de interés priorizado</w:t>
            </w:r>
            <w:proofErr w:type="gramStart"/>
            <w:r w:rsidRPr="002F70A8">
              <w:rPr>
                <w:b/>
                <w:bCs/>
                <w:i/>
                <w:iCs/>
                <w:lang w:eastAsia="en-US"/>
              </w:rPr>
              <w:t>) .</w:t>
            </w:r>
            <w:proofErr w:type="gramEnd"/>
            <w:r w:rsidRPr="002F70A8">
              <w:rPr>
                <w:b/>
                <w:bCs/>
                <w:i/>
                <w:iCs/>
                <w:lang w:eastAsia="en-US"/>
              </w:rPr>
              <w:t xml:space="preserve"> En el caso de los temas de </w:t>
            </w:r>
            <w:r w:rsidRPr="002F70A8">
              <w:rPr>
                <w:b/>
                <w:bCs/>
                <w:i/>
                <w:iCs/>
                <w:lang w:eastAsia="en-US"/>
              </w:rPr>
              <w:lastRenderedPageBreak/>
              <w:t xml:space="preserve">interés priorizados asociarlo a temáticas  y a grupos de valor por cada espacio. </w:t>
            </w:r>
          </w:p>
        </w:tc>
        <w:tc>
          <w:tcPr>
            <w:tcW w:w="635" w:type="dxa"/>
            <w:noWrap/>
            <w:hideMark/>
          </w:tcPr>
          <w:p w:rsidR="002F70A8" w:rsidRPr="002F70A8" w:rsidRDefault="002F70A8" w:rsidP="002F70A8">
            <w:pPr>
              <w:rPr>
                <w:b/>
                <w:bCs/>
                <w:i/>
                <w:iCs/>
                <w:lang w:eastAsia="en-US"/>
              </w:rPr>
            </w:pPr>
            <w:r w:rsidRPr="002F70A8">
              <w:rPr>
                <w:b/>
                <w:bCs/>
                <w:i/>
                <w:iCs/>
                <w:lang w:eastAsia="en-US"/>
              </w:rPr>
              <w:lastRenderedPageBreak/>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15-feb</w:t>
            </w:r>
          </w:p>
        </w:tc>
        <w:tc>
          <w:tcPr>
            <w:tcW w:w="901" w:type="dxa"/>
            <w:noWrap/>
            <w:hideMark/>
          </w:tcPr>
          <w:p w:rsidR="002F70A8" w:rsidRPr="002F70A8" w:rsidRDefault="002F70A8" w:rsidP="002F70A8">
            <w:pPr>
              <w:rPr>
                <w:b/>
                <w:bCs/>
                <w:i/>
                <w:iCs/>
                <w:lang w:eastAsia="en-US"/>
              </w:rPr>
            </w:pPr>
            <w:r w:rsidRPr="002F70A8">
              <w:rPr>
                <w:b/>
                <w:bCs/>
                <w:i/>
                <w:iCs/>
                <w:lang w:eastAsia="en-US"/>
              </w:rPr>
              <w:t>22-feb</w:t>
            </w:r>
          </w:p>
        </w:tc>
        <w:tc>
          <w:tcPr>
            <w:tcW w:w="1860" w:type="dxa"/>
            <w:hideMark/>
          </w:tcPr>
          <w:p w:rsidR="002F70A8" w:rsidRPr="002F70A8" w:rsidRDefault="002F70A8" w:rsidP="002F70A8">
            <w:pPr>
              <w:rPr>
                <w:b/>
                <w:bCs/>
                <w:i/>
                <w:iCs/>
                <w:lang w:eastAsia="en-US"/>
              </w:rPr>
            </w:pPr>
            <w:r w:rsidRPr="002F70A8">
              <w:rPr>
                <w:b/>
                <w:bCs/>
                <w:i/>
                <w:iCs/>
                <w:lang w:eastAsia="en-US"/>
              </w:rPr>
              <w:t xml:space="preserve">Proceso direccionamiento </w:t>
            </w:r>
            <w:proofErr w:type="spellStart"/>
            <w:r w:rsidRPr="002F70A8">
              <w:rPr>
                <w:b/>
                <w:bCs/>
                <w:i/>
                <w:iCs/>
                <w:lang w:eastAsia="en-US"/>
              </w:rPr>
              <w:t>estrategico</w:t>
            </w:r>
            <w:proofErr w:type="spellEnd"/>
          </w:p>
        </w:tc>
      </w:tr>
      <w:tr w:rsidR="002F70A8" w:rsidRPr="002F70A8" w:rsidTr="002F70A8">
        <w:trPr>
          <w:trHeight w:val="573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br/>
              <w:t>Definir el procedimiento interno para implementar la ruta (antes, durante y después) a seguir para el desarrollo de los espacios de diálogo en la rendición de cuentas.</w:t>
            </w:r>
          </w:p>
        </w:tc>
        <w:tc>
          <w:tcPr>
            <w:tcW w:w="6640" w:type="dxa"/>
            <w:hideMark/>
          </w:tcPr>
          <w:p w:rsidR="002F70A8" w:rsidRPr="002F70A8" w:rsidRDefault="002F70A8" w:rsidP="002F70A8">
            <w:pPr>
              <w:rPr>
                <w:b/>
                <w:bCs/>
                <w:i/>
                <w:iCs/>
                <w:lang w:eastAsia="en-US"/>
              </w:rPr>
            </w:pPr>
            <w:r w:rsidRPr="002F70A8">
              <w:rPr>
                <w:b/>
                <w:bCs/>
                <w:i/>
                <w:iCs/>
                <w:lang w:eastAsia="en-US"/>
              </w:rPr>
              <w:t xml:space="preserve">Documento con la definición de: </w:t>
            </w:r>
            <w:r w:rsidRPr="002F70A8">
              <w:rPr>
                <w:b/>
                <w:bCs/>
                <w:i/>
                <w:iCs/>
                <w:lang w:eastAsia="en-US"/>
              </w:rPr>
              <w:br/>
              <w:t>ANTES</w:t>
            </w:r>
            <w:r w:rsidRPr="002F70A8">
              <w:rPr>
                <w:b/>
                <w:bCs/>
                <w:i/>
                <w:iCs/>
                <w:lang w:eastAsia="en-US"/>
              </w:rPr>
              <w:br/>
              <w:t>- Forma en que se convocará o promocionará la participación de los grupos de valor atendiendo a la claridad y alcance del objetivo de cada espacio de rendición de cuentas.</w:t>
            </w:r>
            <w:r w:rsidRPr="002F70A8">
              <w:rPr>
                <w:b/>
                <w:bCs/>
                <w:i/>
                <w:iCs/>
                <w:lang w:eastAsia="en-US"/>
              </w:rPr>
              <w:br/>
              <w:t xml:space="preserve">- Procedimiento de adecuación, producción  y divulgación de  la información  que contextualizará el diálogo y  el alcance de cada espacio de diálogo definido en el cronograma. </w:t>
            </w:r>
            <w:r w:rsidRPr="002F70A8">
              <w:rPr>
                <w:b/>
                <w:bCs/>
                <w:i/>
                <w:iCs/>
                <w:lang w:eastAsia="en-US"/>
              </w:rPr>
              <w:br/>
              <w:t>- Definición del paso a paso por cada espacio de diálogo.</w:t>
            </w:r>
            <w:r w:rsidRPr="002F70A8">
              <w:rPr>
                <w:b/>
                <w:bCs/>
                <w:i/>
                <w:iCs/>
                <w:lang w:eastAsia="en-US"/>
              </w:rPr>
              <w:br/>
              <w:t>-  Roles y responsables para implementar los espacios de diálogo.</w:t>
            </w:r>
            <w:r w:rsidRPr="002F70A8">
              <w:rPr>
                <w:b/>
                <w:bCs/>
                <w:i/>
                <w:iCs/>
                <w:lang w:eastAsia="en-US"/>
              </w:rPr>
              <w:br/>
              <w:t>DURANTE</w:t>
            </w:r>
            <w:r w:rsidRPr="002F70A8">
              <w:rPr>
                <w:b/>
                <w:bCs/>
                <w:i/>
                <w:iCs/>
                <w:lang w:eastAsia="en-US"/>
              </w:rPr>
              <w:br/>
              <w:t>- Reglas de juego que garanticen la participación de los grupos de valor y el cumplimiento del objetivo de cada espacio de diálogo en la rendición de cuentas.</w:t>
            </w:r>
            <w:r w:rsidRPr="002F70A8">
              <w:rPr>
                <w:b/>
                <w:bCs/>
                <w:i/>
                <w:iCs/>
                <w:lang w:eastAsia="en-US"/>
              </w:rPr>
              <w:br/>
              <w:t xml:space="preserve">- Forma como se </w:t>
            </w:r>
            <w:r w:rsidRPr="002F70A8">
              <w:rPr>
                <w:b/>
                <w:bCs/>
                <w:i/>
                <w:iCs/>
                <w:lang w:eastAsia="en-US"/>
              </w:rPr>
              <w:lastRenderedPageBreak/>
              <w:t xml:space="preserve">documentarán los resultados del espacio de rendición de cuentas. (incluye procesos de evaluación de la ciudadanía) </w:t>
            </w:r>
            <w:r w:rsidRPr="002F70A8">
              <w:rPr>
                <w:b/>
                <w:bCs/>
                <w:i/>
                <w:iCs/>
                <w:lang w:eastAsia="en-US"/>
              </w:rPr>
              <w:br/>
              <w:t>DESPÚES</w:t>
            </w:r>
            <w:r w:rsidRPr="002F70A8">
              <w:rPr>
                <w:b/>
                <w:bCs/>
                <w:i/>
                <w:iCs/>
                <w:lang w:eastAsia="en-US"/>
              </w:rPr>
              <w:br/>
              <w:t xml:space="preserve">- Forma como se informarán los resultados de los compromisos adquiridos con los  asistentes para el seguimiento y control ciudadano. </w:t>
            </w:r>
          </w:p>
        </w:tc>
        <w:tc>
          <w:tcPr>
            <w:tcW w:w="635" w:type="dxa"/>
            <w:noWrap/>
            <w:hideMark/>
          </w:tcPr>
          <w:p w:rsidR="002F70A8" w:rsidRPr="002F70A8" w:rsidRDefault="002F70A8" w:rsidP="002F70A8">
            <w:pPr>
              <w:rPr>
                <w:b/>
                <w:bCs/>
                <w:i/>
                <w:iCs/>
                <w:lang w:eastAsia="en-US"/>
              </w:rPr>
            </w:pPr>
            <w:r w:rsidRPr="002F70A8">
              <w:rPr>
                <w:b/>
                <w:bCs/>
                <w:i/>
                <w:iCs/>
                <w:lang w:eastAsia="en-US"/>
              </w:rPr>
              <w:lastRenderedPageBreak/>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11-feb</w:t>
            </w:r>
          </w:p>
        </w:tc>
        <w:tc>
          <w:tcPr>
            <w:tcW w:w="901" w:type="dxa"/>
            <w:noWrap/>
            <w:hideMark/>
          </w:tcPr>
          <w:p w:rsidR="002F70A8" w:rsidRPr="002F70A8" w:rsidRDefault="002F70A8" w:rsidP="002F70A8">
            <w:pPr>
              <w:rPr>
                <w:b/>
                <w:bCs/>
                <w:i/>
                <w:iCs/>
                <w:lang w:eastAsia="en-US"/>
              </w:rPr>
            </w:pPr>
            <w:r w:rsidRPr="002F70A8">
              <w:rPr>
                <w:b/>
                <w:bCs/>
                <w:i/>
                <w:iCs/>
                <w:lang w:eastAsia="en-US"/>
              </w:rPr>
              <w:t>15-dic</w:t>
            </w:r>
          </w:p>
        </w:tc>
        <w:tc>
          <w:tcPr>
            <w:tcW w:w="1860" w:type="dxa"/>
            <w:hideMark/>
          </w:tcPr>
          <w:p w:rsidR="002F70A8" w:rsidRPr="002F70A8" w:rsidRDefault="002F70A8" w:rsidP="002F70A8">
            <w:pPr>
              <w:rPr>
                <w:b/>
                <w:bCs/>
                <w:i/>
                <w:iCs/>
                <w:lang w:eastAsia="en-US"/>
              </w:rPr>
            </w:pPr>
            <w:r w:rsidRPr="002F70A8">
              <w:rPr>
                <w:b/>
                <w:bCs/>
                <w:i/>
                <w:iCs/>
                <w:lang w:eastAsia="en-US"/>
              </w:rPr>
              <w:t xml:space="preserve">Proceso direccionamiento </w:t>
            </w:r>
            <w:proofErr w:type="spellStart"/>
            <w:r w:rsidRPr="002F70A8">
              <w:rPr>
                <w:b/>
                <w:bCs/>
                <w:i/>
                <w:iCs/>
                <w:lang w:eastAsia="en-US"/>
              </w:rPr>
              <w:t>estrategico</w:t>
            </w:r>
            <w:proofErr w:type="spellEnd"/>
          </w:p>
        </w:tc>
      </w:tr>
      <w:tr w:rsidR="002F70A8" w:rsidRPr="002F70A8" w:rsidTr="002F70A8">
        <w:trPr>
          <w:trHeight w:val="364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br/>
              <w:t>Definir y divulgar el procedimiento que empleará la entidad en cada tipo de espacio de diálogo definido previamente  en el cronograma.</w:t>
            </w:r>
          </w:p>
        </w:tc>
        <w:tc>
          <w:tcPr>
            <w:tcW w:w="6640" w:type="dxa"/>
            <w:hideMark/>
          </w:tcPr>
          <w:p w:rsidR="002F70A8" w:rsidRPr="002F70A8" w:rsidRDefault="002F70A8" w:rsidP="002F70A8">
            <w:pPr>
              <w:rPr>
                <w:b/>
                <w:bCs/>
                <w:i/>
                <w:iCs/>
                <w:lang w:eastAsia="en-US"/>
              </w:rPr>
            </w:pPr>
            <w:r w:rsidRPr="002F70A8">
              <w:rPr>
                <w:b/>
                <w:bCs/>
                <w:i/>
                <w:iCs/>
                <w:lang w:eastAsia="en-US"/>
              </w:rPr>
              <w:t>Documento publicado con la ruta (antes, durante y después) a seguir para el desarrollo de los espacios de diálogo que contemple:</w:t>
            </w:r>
            <w:r w:rsidRPr="002F70A8">
              <w:rPr>
                <w:b/>
                <w:bCs/>
                <w:i/>
                <w:iCs/>
                <w:lang w:eastAsia="en-US"/>
              </w:rPr>
              <w:br/>
              <w:t>ANTES</w:t>
            </w:r>
            <w:r w:rsidRPr="002F70A8">
              <w:rPr>
                <w:b/>
                <w:bCs/>
                <w:i/>
                <w:iCs/>
                <w:lang w:eastAsia="en-US"/>
              </w:rPr>
              <w:br/>
              <w:t>- Forma en que se convocará a los grupos de valor</w:t>
            </w:r>
            <w:r w:rsidRPr="002F70A8">
              <w:rPr>
                <w:b/>
                <w:bCs/>
                <w:i/>
                <w:iCs/>
                <w:lang w:eastAsia="en-US"/>
              </w:rPr>
              <w:br/>
              <w:t>DURANTE</w:t>
            </w:r>
            <w:r w:rsidRPr="002F70A8">
              <w:rPr>
                <w:b/>
                <w:bCs/>
                <w:i/>
                <w:iCs/>
                <w:lang w:eastAsia="en-US"/>
              </w:rPr>
              <w:br/>
              <w:t xml:space="preserve">- Paso a paso por cada tipo de espacio de diálogo a ser desarrollado </w:t>
            </w:r>
            <w:r w:rsidRPr="002F70A8">
              <w:rPr>
                <w:b/>
                <w:bCs/>
                <w:i/>
                <w:iCs/>
                <w:lang w:eastAsia="en-US"/>
              </w:rPr>
              <w:br/>
              <w:t>- Reglas de juego para dialogar con los grupos de valor y para que evalúen la gestión y los resultados presentados.</w:t>
            </w:r>
            <w:r w:rsidRPr="002F70A8">
              <w:rPr>
                <w:b/>
                <w:bCs/>
                <w:i/>
                <w:iCs/>
                <w:lang w:eastAsia="en-US"/>
              </w:rPr>
              <w:br/>
              <w:t>- Forma como se documentarán los compromisos adquiridos en el espacio de diálogo</w:t>
            </w:r>
            <w:r w:rsidRPr="002F70A8">
              <w:rPr>
                <w:b/>
                <w:bCs/>
                <w:i/>
                <w:iCs/>
                <w:lang w:eastAsia="en-US"/>
              </w:rPr>
              <w:br/>
            </w:r>
            <w:r w:rsidRPr="002F70A8">
              <w:rPr>
                <w:b/>
                <w:bCs/>
                <w:i/>
                <w:iCs/>
                <w:lang w:eastAsia="en-US"/>
              </w:rPr>
              <w:lastRenderedPageBreak/>
              <w:t>DESPÚES</w:t>
            </w:r>
            <w:r w:rsidRPr="002F70A8">
              <w:rPr>
                <w:b/>
                <w:bCs/>
                <w:i/>
                <w:iCs/>
                <w:lang w:eastAsia="en-US"/>
              </w:rPr>
              <w:br/>
              <w:t xml:space="preserve">- Forma como se informarán los avances de los compromisos adquiridos. </w:t>
            </w:r>
          </w:p>
        </w:tc>
        <w:tc>
          <w:tcPr>
            <w:tcW w:w="635" w:type="dxa"/>
            <w:noWrap/>
            <w:hideMark/>
          </w:tcPr>
          <w:p w:rsidR="002F70A8" w:rsidRPr="002F70A8" w:rsidRDefault="002F70A8" w:rsidP="002F70A8">
            <w:pPr>
              <w:rPr>
                <w:b/>
                <w:bCs/>
                <w:i/>
                <w:iCs/>
                <w:lang w:eastAsia="en-US"/>
              </w:rPr>
            </w:pPr>
            <w:r w:rsidRPr="002F70A8">
              <w:rPr>
                <w:b/>
                <w:bCs/>
                <w:i/>
                <w:iCs/>
                <w:lang w:eastAsia="en-US"/>
              </w:rPr>
              <w:lastRenderedPageBreak/>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11-feb</w:t>
            </w:r>
          </w:p>
        </w:tc>
        <w:tc>
          <w:tcPr>
            <w:tcW w:w="901" w:type="dxa"/>
            <w:noWrap/>
            <w:hideMark/>
          </w:tcPr>
          <w:p w:rsidR="002F70A8" w:rsidRPr="002F70A8" w:rsidRDefault="002F70A8" w:rsidP="002F70A8">
            <w:pPr>
              <w:rPr>
                <w:b/>
                <w:bCs/>
                <w:i/>
                <w:iCs/>
                <w:lang w:eastAsia="en-US"/>
              </w:rPr>
            </w:pPr>
            <w:r w:rsidRPr="002F70A8">
              <w:rPr>
                <w:b/>
                <w:bCs/>
                <w:i/>
                <w:iCs/>
                <w:lang w:eastAsia="en-US"/>
              </w:rPr>
              <w:t>15-dic</w:t>
            </w:r>
          </w:p>
        </w:tc>
        <w:tc>
          <w:tcPr>
            <w:tcW w:w="1860" w:type="dxa"/>
            <w:hideMark/>
          </w:tcPr>
          <w:p w:rsidR="002F70A8" w:rsidRPr="002F70A8" w:rsidRDefault="002F70A8" w:rsidP="002F70A8">
            <w:pPr>
              <w:rPr>
                <w:b/>
                <w:bCs/>
                <w:i/>
                <w:iCs/>
                <w:lang w:eastAsia="en-US"/>
              </w:rPr>
            </w:pPr>
            <w:r w:rsidRPr="002F70A8">
              <w:rPr>
                <w:b/>
                <w:bCs/>
                <w:i/>
                <w:iCs/>
                <w:lang w:eastAsia="en-US"/>
              </w:rPr>
              <w:t xml:space="preserve">Proceso direccionamiento </w:t>
            </w:r>
            <w:proofErr w:type="spellStart"/>
            <w:r w:rsidRPr="002F70A8">
              <w:rPr>
                <w:b/>
                <w:bCs/>
                <w:i/>
                <w:iCs/>
                <w:lang w:eastAsia="en-US"/>
              </w:rPr>
              <w:t>estrategico</w:t>
            </w:r>
            <w:proofErr w:type="spellEnd"/>
          </w:p>
        </w:tc>
      </w:tr>
      <w:tr w:rsidR="002F70A8" w:rsidRPr="002F70A8" w:rsidTr="002F70A8">
        <w:trPr>
          <w:trHeight w:val="1200"/>
        </w:trPr>
        <w:tc>
          <w:tcPr>
            <w:tcW w:w="2155" w:type="dxa"/>
            <w:vMerge/>
            <w:hideMark/>
          </w:tcPr>
          <w:p w:rsidR="002F70A8" w:rsidRPr="002F70A8" w:rsidRDefault="002F70A8" w:rsidP="002F70A8">
            <w:pPr>
              <w:rPr>
                <w:b/>
                <w:bCs/>
                <w:i/>
                <w:iCs/>
                <w:lang w:eastAsia="en-US"/>
              </w:rPr>
            </w:pPr>
          </w:p>
        </w:tc>
        <w:tc>
          <w:tcPr>
            <w:tcW w:w="7220" w:type="dxa"/>
            <w:noWrap/>
            <w:hideMark/>
          </w:tcPr>
          <w:p w:rsidR="002F70A8" w:rsidRPr="002F70A8" w:rsidRDefault="002F70A8" w:rsidP="002F70A8">
            <w:pPr>
              <w:rPr>
                <w:b/>
                <w:bCs/>
                <w:i/>
                <w:iCs/>
                <w:lang w:eastAsia="en-US"/>
              </w:rPr>
            </w:pPr>
            <w:r w:rsidRPr="002F70A8">
              <w:rPr>
                <w:b/>
                <w:bCs/>
                <w:i/>
                <w:iCs/>
                <w:lang w:eastAsia="en-US"/>
              </w:rPr>
              <w:t xml:space="preserve">Implementar los espacios de diálogo </w:t>
            </w:r>
          </w:p>
        </w:tc>
        <w:tc>
          <w:tcPr>
            <w:tcW w:w="6640" w:type="dxa"/>
            <w:hideMark/>
          </w:tcPr>
          <w:p w:rsidR="002F70A8" w:rsidRPr="002F70A8" w:rsidRDefault="002F70A8" w:rsidP="002F70A8">
            <w:pPr>
              <w:rPr>
                <w:b/>
                <w:bCs/>
                <w:i/>
                <w:iCs/>
                <w:lang w:eastAsia="en-US"/>
              </w:rPr>
            </w:pPr>
            <w:r w:rsidRPr="002F70A8">
              <w:rPr>
                <w:b/>
                <w:bCs/>
                <w:i/>
                <w:iCs/>
                <w:lang w:eastAsia="en-US"/>
              </w:rPr>
              <w:t xml:space="preserve">Informe de los espacios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11-feb</w:t>
            </w:r>
          </w:p>
        </w:tc>
        <w:tc>
          <w:tcPr>
            <w:tcW w:w="901" w:type="dxa"/>
            <w:noWrap/>
            <w:hideMark/>
          </w:tcPr>
          <w:p w:rsidR="002F70A8" w:rsidRPr="002F70A8" w:rsidRDefault="002F70A8" w:rsidP="002F70A8">
            <w:pPr>
              <w:rPr>
                <w:b/>
                <w:bCs/>
                <w:i/>
                <w:iCs/>
                <w:lang w:eastAsia="en-US"/>
              </w:rPr>
            </w:pPr>
            <w:r w:rsidRPr="002F70A8">
              <w:rPr>
                <w:b/>
                <w:bCs/>
                <w:i/>
                <w:iCs/>
                <w:lang w:eastAsia="en-US"/>
              </w:rPr>
              <w:t>15-dic</w:t>
            </w:r>
          </w:p>
        </w:tc>
        <w:tc>
          <w:tcPr>
            <w:tcW w:w="1860" w:type="dxa"/>
            <w:hideMark/>
          </w:tcPr>
          <w:p w:rsidR="002F70A8" w:rsidRPr="002F70A8" w:rsidRDefault="002F70A8" w:rsidP="002F70A8">
            <w:pPr>
              <w:rPr>
                <w:b/>
                <w:bCs/>
                <w:i/>
                <w:iCs/>
                <w:lang w:eastAsia="en-US"/>
              </w:rPr>
            </w:pPr>
            <w:r w:rsidRPr="002F70A8">
              <w:rPr>
                <w:b/>
                <w:bCs/>
                <w:i/>
                <w:iCs/>
                <w:lang w:eastAsia="en-US"/>
              </w:rPr>
              <w:t xml:space="preserve">Proceso direccionamiento </w:t>
            </w:r>
            <w:proofErr w:type="spellStart"/>
            <w:r w:rsidRPr="002F70A8">
              <w:rPr>
                <w:b/>
                <w:bCs/>
                <w:i/>
                <w:iCs/>
                <w:lang w:eastAsia="en-US"/>
              </w:rPr>
              <w:t>estrategico</w:t>
            </w:r>
            <w:proofErr w:type="spellEnd"/>
          </w:p>
        </w:tc>
      </w:tr>
      <w:tr w:rsidR="002F70A8" w:rsidRPr="002F70A8" w:rsidTr="002F70A8">
        <w:trPr>
          <w:trHeight w:val="1410"/>
        </w:trPr>
        <w:tc>
          <w:tcPr>
            <w:tcW w:w="2155" w:type="dxa"/>
            <w:vMerge w:val="restart"/>
            <w:noWrap/>
            <w:textDirection w:val="btLr"/>
            <w:hideMark/>
          </w:tcPr>
          <w:p w:rsidR="002F70A8" w:rsidRPr="002F70A8" w:rsidRDefault="002F70A8" w:rsidP="002F70A8">
            <w:pPr>
              <w:rPr>
                <w:b/>
                <w:bCs/>
                <w:i/>
                <w:iCs/>
                <w:lang w:eastAsia="en-US"/>
              </w:rPr>
            </w:pPr>
            <w:r w:rsidRPr="002F70A8">
              <w:rPr>
                <w:b/>
                <w:bCs/>
                <w:i/>
                <w:iCs/>
                <w:lang w:eastAsia="en-US"/>
              </w:rPr>
              <w:t>RESPONSABILIDAD</w:t>
            </w:r>
          </w:p>
        </w:tc>
        <w:tc>
          <w:tcPr>
            <w:tcW w:w="7220" w:type="dxa"/>
            <w:hideMark/>
          </w:tcPr>
          <w:p w:rsidR="002F70A8" w:rsidRPr="002F70A8" w:rsidRDefault="002F70A8" w:rsidP="002F70A8">
            <w:pPr>
              <w:rPr>
                <w:b/>
                <w:bCs/>
                <w:i/>
                <w:iCs/>
                <w:lang w:eastAsia="en-US"/>
              </w:rPr>
            </w:pPr>
            <w:r w:rsidRPr="002F70A8">
              <w:rPr>
                <w:b/>
                <w:bCs/>
                <w:i/>
                <w:iCs/>
                <w:lang w:eastAsia="en-US"/>
              </w:rPr>
              <w:t xml:space="preserve">Realizar acciones de capacitación, con los grupos de valor identificados, para la preparación previa a los espacios de diálogo definidos en el cronograma.  </w:t>
            </w:r>
          </w:p>
        </w:tc>
        <w:tc>
          <w:tcPr>
            <w:tcW w:w="6640" w:type="dxa"/>
            <w:hideMark/>
          </w:tcPr>
          <w:p w:rsidR="002F70A8" w:rsidRPr="002F70A8" w:rsidRDefault="002F70A8" w:rsidP="002F70A8">
            <w:pPr>
              <w:rPr>
                <w:b/>
                <w:bCs/>
                <w:i/>
                <w:iCs/>
                <w:lang w:eastAsia="en-US"/>
              </w:rPr>
            </w:pPr>
            <w:r w:rsidRPr="002F70A8">
              <w:rPr>
                <w:b/>
                <w:bCs/>
                <w:i/>
                <w:iCs/>
                <w:lang w:eastAsia="en-US"/>
              </w:rPr>
              <w:t>Acciones de capacitación a los grupos de valor realizadas</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29-ene</w:t>
            </w:r>
          </w:p>
        </w:tc>
        <w:tc>
          <w:tcPr>
            <w:tcW w:w="901" w:type="dxa"/>
            <w:noWrap/>
            <w:hideMark/>
          </w:tcPr>
          <w:p w:rsidR="002F70A8" w:rsidRPr="002F70A8" w:rsidRDefault="002F70A8" w:rsidP="002F70A8">
            <w:pPr>
              <w:rPr>
                <w:b/>
                <w:bCs/>
                <w:i/>
                <w:iCs/>
                <w:lang w:eastAsia="en-US"/>
              </w:rPr>
            </w:pPr>
            <w:r w:rsidRPr="002F70A8">
              <w:rPr>
                <w:b/>
                <w:bCs/>
                <w:i/>
                <w:iCs/>
                <w:lang w:eastAsia="en-US"/>
              </w:rPr>
              <w:t>31-mar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08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Definir un esquema de seguimiento al cumplimiento de los compromisos adquiridos.</w:t>
            </w:r>
          </w:p>
        </w:tc>
        <w:tc>
          <w:tcPr>
            <w:tcW w:w="6640" w:type="dxa"/>
            <w:hideMark/>
          </w:tcPr>
          <w:p w:rsidR="002F70A8" w:rsidRPr="002F70A8" w:rsidRDefault="002F70A8" w:rsidP="002F70A8">
            <w:pPr>
              <w:rPr>
                <w:b/>
                <w:bCs/>
                <w:i/>
                <w:iCs/>
                <w:lang w:eastAsia="en-US"/>
              </w:rPr>
            </w:pPr>
            <w:r w:rsidRPr="002F70A8">
              <w:rPr>
                <w:b/>
                <w:bCs/>
                <w:i/>
                <w:iCs/>
                <w:lang w:eastAsia="en-US"/>
              </w:rPr>
              <w:t>Documento con procedimiento, roles y responsables del seguimiento al cumplimiento de los compromisos adquiridos en los espacios de diálogo.</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29-ene</w:t>
            </w:r>
          </w:p>
        </w:tc>
        <w:tc>
          <w:tcPr>
            <w:tcW w:w="901" w:type="dxa"/>
            <w:noWrap/>
            <w:hideMark/>
          </w:tcPr>
          <w:p w:rsidR="002F70A8" w:rsidRPr="002F70A8" w:rsidRDefault="002F70A8" w:rsidP="002F70A8">
            <w:pPr>
              <w:rPr>
                <w:b/>
                <w:bCs/>
                <w:i/>
                <w:iCs/>
                <w:lang w:eastAsia="en-US"/>
              </w:rPr>
            </w:pPr>
            <w:r w:rsidRPr="002F70A8">
              <w:rPr>
                <w:b/>
                <w:bCs/>
                <w:i/>
                <w:iCs/>
                <w:lang w:eastAsia="en-US"/>
              </w:rPr>
              <w:t>30-nov</w:t>
            </w:r>
          </w:p>
        </w:tc>
        <w:tc>
          <w:tcPr>
            <w:tcW w:w="1860" w:type="dxa"/>
            <w:hideMark/>
          </w:tcPr>
          <w:p w:rsidR="002F70A8" w:rsidRPr="002F70A8" w:rsidRDefault="002F70A8" w:rsidP="002F70A8">
            <w:pPr>
              <w:rPr>
                <w:b/>
                <w:bCs/>
                <w:i/>
                <w:iCs/>
                <w:lang w:eastAsia="en-US"/>
              </w:rPr>
            </w:pPr>
            <w:r w:rsidRPr="002F70A8">
              <w:rPr>
                <w:b/>
                <w:bCs/>
                <w:i/>
                <w:iCs/>
                <w:lang w:eastAsia="en-US"/>
              </w:rPr>
              <w:t>Control Interno</w:t>
            </w:r>
          </w:p>
        </w:tc>
      </w:tr>
      <w:tr w:rsidR="002F70A8" w:rsidRPr="002F70A8" w:rsidTr="002F70A8">
        <w:trPr>
          <w:trHeight w:val="280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spacing w:after="160"/>
              <w:rPr>
                <w:b/>
                <w:bCs/>
                <w:i/>
                <w:iCs/>
                <w:lang w:eastAsia="en-US"/>
              </w:rPr>
            </w:pPr>
            <w:r w:rsidRPr="002F70A8">
              <w:rPr>
                <w:b/>
                <w:bCs/>
                <w:i/>
                <w:iCs/>
                <w:lang w:eastAsia="en-US"/>
              </w:rPr>
              <w:t xml:space="preserve">Establecer el formato  interno de reporte de  las actividades de rendición de cuentas que se realizarán en toda la entidad que como mínimo contenga: </w:t>
            </w:r>
            <w:r w:rsidRPr="002F70A8">
              <w:rPr>
                <w:b/>
                <w:bCs/>
                <w:i/>
                <w:iCs/>
                <w:lang w:eastAsia="en-US"/>
              </w:rPr>
              <w:br/>
              <w:t>-Actividades realizadas</w:t>
            </w:r>
            <w:r w:rsidRPr="002F70A8">
              <w:rPr>
                <w:b/>
                <w:bCs/>
                <w:i/>
                <w:iCs/>
                <w:lang w:eastAsia="en-US"/>
              </w:rPr>
              <w:br/>
              <w:t>-Grupos de valor involucrados</w:t>
            </w:r>
            <w:r w:rsidRPr="002F70A8">
              <w:rPr>
                <w:b/>
                <w:bCs/>
                <w:i/>
                <w:iCs/>
                <w:lang w:eastAsia="en-US"/>
              </w:rPr>
              <w:br/>
              <w:t>-Temas y/o metas institucionales asociadas a las actividades realizadas de rendición de cuentas</w:t>
            </w:r>
            <w:r w:rsidRPr="002F70A8">
              <w:rPr>
                <w:b/>
                <w:bCs/>
                <w:i/>
                <w:iCs/>
                <w:lang w:eastAsia="en-US"/>
              </w:rPr>
              <w:br/>
              <w:t xml:space="preserve">- Observaciones, propuestas y recomendaciones  de los grupos de valor. </w:t>
            </w:r>
            <w:r w:rsidRPr="002F70A8">
              <w:rPr>
                <w:b/>
                <w:bCs/>
                <w:i/>
                <w:iCs/>
                <w:lang w:eastAsia="en-US"/>
              </w:rPr>
              <w:br/>
              <w:t xml:space="preserve">- Resultado de la participación </w:t>
            </w:r>
            <w:r w:rsidRPr="002F70A8">
              <w:rPr>
                <w:b/>
                <w:bCs/>
                <w:i/>
                <w:iCs/>
                <w:lang w:eastAsia="en-US"/>
              </w:rPr>
              <w:br/>
              <w:t xml:space="preserve">- Compromisos adquiridos de cara a la ciudadanía. </w:t>
            </w:r>
          </w:p>
        </w:tc>
        <w:tc>
          <w:tcPr>
            <w:tcW w:w="6640" w:type="dxa"/>
            <w:hideMark/>
          </w:tcPr>
          <w:p w:rsidR="002F70A8" w:rsidRPr="002F70A8" w:rsidRDefault="002F70A8" w:rsidP="002F70A8">
            <w:pPr>
              <w:spacing w:after="160"/>
              <w:rPr>
                <w:b/>
                <w:bCs/>
                <w:i/>
                <w:iCs/>
                <w:lang w:eastAsia="en-US"/>
              </w:rPr>
            </w:pPr>
            <w:r w:rsidRPr="002F70A8">
              <w:rPr>
                <w:b/>
                <w:bCs/>
                <w:i/>
                <w:iCs/>
                <w:lang w:eastAsia="en-US"/>
              </w:rPr>
              <w:t xml:space="preserve">Formato interno de reporte de  las actividades de rendición de cuentas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634" w:type="dxa"/>
            <w:noWrap/>
            <w:hideMark/>
          </w:tcPr>
          <w:p w:rsidR="002F70A8" w:rsidRPr="002F70A8" w:rsidRDefault="002F70A8" w:rsidP="002F70A8">
            <w:pPr>
              <w:rPr>
                <w:b/>
                <w:bCs/>
                <w:i/>
                <w:iCs/>
                <w:lang w:eastAsia="en-US"/>
              </w:rPr>
            </w:pPr>
            <w:r w:rsidRPr="002F70A8">
              <w:rPr>
                <w:b/>
                <w:bCs/>
                <w:i/>
                <w:iCs/>
                <w:lang w:eastAsia="en-US"/>
              </w:rPr>
              <w:t> </w:t>
            </w:r>
          </w:p>
        </w:tc>
        <w:tc>
          <w:tcPr>
            <w:tcW w:w="901" w:type="dxa"/>
            <w:noWrap/>
            <w:hideMark/>
          </w:tcPr>
          <w:p w:rsidR="002F70A8" w:rsidRPr="002F70A8" w:rsidRDefault="002F70A8" w:rsidP="002F70A8">
            <w:pPr>
              <w:rPr>
                <w:b/>
                <w:bCs/>
                <w:i/>
                <w:iCs/>
                <w:lang w:eastAsia="en-US"/>
              </w:rPr>
            </w:pPr>
            <w:r w:rsidRPr="002F70A8">
              <w:rPr>
                <w:b/>
                <w:bCs/>
                <w:i/>
                <w:iCs/>
                <w:lang w:eastAsia="en-US"/>
              </w:rPr>
              <w:t>29-ene</w:t>
            </w:r>
          </w:p>
        </w:tc>
        <w:tc>
          <w:tcPr>
            <w:tcW w:w="901" w:type="dxa"/>
            <w:noWrap/>
            <w:hideMark/>
          </w:tcPr>
          <w:p w:rsidR="002F70A8" w:rsidRPr="002F70A8" w:rsidRDefault="002F70A8" w:rsidP="002F70A8">
            <w:pPr>
              <w:rPr>
                <w:b/>
                <w:bCs/>
                <w:i/>
                <w:iCs/>
                <w:lang w:eastAsia="en-US"/>
              </w:rPr>
            </w:pPr>
            <w:r w:rsidRPr="002F70A8">
              <w:rPr>
                <w:b/>
                <w:bCs/>
                <w:i/>
                <w:iCs/>
                <w:lang w:eastAsia="en-US"/>
              </w:rPr>
              <w:t>31-mar</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1830"/>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 xml:space="preserve">Producir y divulgar la información sobre el avance en los compromisos adquiridos en los espacios de diálogo y las acciones de mejoramiento en la gestión de la entidad (Planes de mejora) con base la ruta previamente definida para desarrollar los espacios de diálogo </w:t>
            </w:r>
          </w:p>
        </w:tc>
        <w:tc>
          <w:tcPr>
            <w:tcW w:w="6640" w:type="dxa"/>
            <w:hideMark/>
          </w:tcPr>
          <w:p w:rsidR="002F70A8" w:rsidRPr="002F70A8" w:rsidRDefault="002F70A8" w:rsidP="002F70A8">
            <w:pPr>
              <w:rPr>
                <w:b/>
                <w:bCs/>
                <w:i/>
                <w:iCs/>
                <w:lang w:eastAsia="en-US"/>
              </w:rPr>
            </w:pPr>
            <w:r w:rsidRPr="002F70A8">
              <w:rPr>
                <w:b/>
                <w:bCs/>
                <w:i/>
                <w:iCs/>
                <w:lang w:eastAsia="en-US"/>
              </w:rPr>
              <w:t xml:space="preserve">Producir información </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29-ene</w:t>
            </w:r>
          </w:p>
        </w:tc>
        <w:tc>
          <w:tcPr>
            <w:tcW w:w="901" w:type="dxa"/>
            <w:noWrap/>
            <w:hideMark/>
          </w:tcPr>
          <w:p w:rsidR="002F70A8" w:rsidRPr="002F70A8" w:rsidRDefault="002F70A8" w:rsidP="002F70A8">
            <w:pPr>
              <w:rPr>
                <w:b/>
                <w:bCs/>
                <w:i/>
                <w:iCs/>
                <w:lang w:eastAsia="en-US"/>
              </w:rPr>
            </w:pPr>
            <w:r w:rsidRPr="002F70A8">
              <w:rPr>
                <w:b/>
                <w:bCs/>
                <w:i/>
                <w:iCs/>
                <w:lang w:eastAsia="en-US"/>
              </w:rPr>
              <w:t>30-nov</w:t>
            </w:r>
          </w:p>
        </w:tc>
        <w:tc>
          <w:tcPr>
            <w:tcW w:w="1860" w:type="dxa"/>
            <w:hideMark/>
          </w:tcPr>
          <w:p w:rsidR="002F70A8" w:rsidRPr="002F70A8" w:rsidRDefault="002F70A8" w:rsidP="002F70A8">
            <w:pPr>
              <w:rPr>
                <w:b/>
                <w:bCs/>
                <w:i/>
                <w:iCs/>
                <w:lang w:eastAsia="en-US"/>
              </w:rPr>
            </w:pPr>
            <w:r w:rsidRPr="002F70A8">
              <w:rPr>
                <w:b/>
                <w:bCs/>
                <w:i/>
                <w:iCs/>
                <w:lang w:eastAsia="en-US"/>
              </w:rPr>
              <w:t xml:space="preserve">Oficina de Planeación y </w:t>
            </w:r>
            <w:proofErr w:type="spellStart"/>
            <w:r w:rsidRPr="002F70A8">
              <w:rPr>
                <w:b/>
                <w:bCs/>
                <w:i/>
                <w:iCs/>
                <w:lang w:eastAsia="en-US"/>
              </w:rPr>
              <w:t>demas</w:t>
            </w:r>
            <w:proofErr w:type="spellEnd"/>
            <w:r w:rsidRPr="002F70A8">
              <w:rPr>
                <w:b/>
                <w:bCs/>
                <w:i/>
                <w:iCs/>
                <w:lang w:eastAsia="en-US"/>
              </w:rPr>
              <w:t xml:space="preserve"> </w:t>
            </w:r>
            <w:proofErr w:type="spellStart"/>
            <w:r w:rsidRPr="002F70A8">
              <w:rPr>
                <w:b/>
                <w:bCs/>
                <w:i/>
                <w:iCs/>
                <w:lang w:eastAsia="en-US"/>
              </w:rPr>
              <w:t>lideres</w:t>
            </w:r>
            <w:proofErr w:type="spellEnd"/>
            <w:r w:rsidRPr="002F70A8">
              <w:rPr>
                <w:b/>
                <w:bCs/>
                <w:i/>
                <w:iCs/>
                <w:lang w:eastAsia="en-US"/>
              </w:rPr>
              <w:t xml:space="preserve"> de los procesos</w:t>
            </w:r>
          </w:p>
        </w:tc>
      </w:tr>
      <w:tr w:rsidR="002F70A8" w:rsidRPr="002F70A8" w:rsidTr="002F70A8">
        <w:trPr>
          <w:trHeight w:val="499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Analizar la implementación de la estrategia de rendición de cuentas, y el resultado de los espacios de diálogo desarrollados, con base en la consolidación de los formatos internos de reporte aportados por las áreas misionales y de apoyo, para identificar:</w:t>
            </w:r>
            <w:r w:rsidRPr="002F70A8">
              <w:rPr>
                <w:b/>
                <w:bCs/>
                <w:i/>
                <w:iCs/>
                <w:lang w:eastAsia="en-US"/>
              </w:rPr>
              <w:br/>
              <w:t xml:space="preserve">A. La </w:t>
            </w:r>
            <w:proofErr w:type="gramStart"/>
            <w:r w:rsidRPr="002F70A8">
              <w:rPr>
                <w:b/>
                <w:bCs/>
                <w:i/>
                <w:iCs/>
                <w:lang w:eastAsia="en-US"/>
              </w:rPr>
              <w:t>estrategia .</w:t>
            </w:r>
            <w:proofErr w:type="gramEnd"/>
            <w:r w:rsidRPr="002F70A8">
              <w:rPr>
                <w:b/>
                <w:bCs/>
                <w:i/>
                <w:iCs/>
                <w:lang w:eastAsia="en-US"/>
              </w:rPr>
              <w:br/>
              <w:t>B. El resultado de los espacios que como mínimo contemple:</w:t>
            </w:r>
            <w:r w:rsidRPr="002F70A8">
              <w:rPr>
                <w:b/>
                <w:bCs/>
                <w:i/>
                <w:iCs/>
                <w:lang w:eastAsia="en-US"/>
              </w:rPr>
              <w:br/>
              <w:t xml:space="preserve">1. Número de espacios de participación adelantados </w:t>
            </w:r>
            <w:r w:rsidRPr="002F70A8">
              <w:rPr>
                <w:b/>
                <w:bCs/>
                <w:i/>
                <w:iCs/>
                <w:lang w:eastAsia="en-US"/>
              </w:rPr>
              <w:br/>
              <w:t>2. Grupos de valor involucrados.</w:t>
            </w:r>
            <w:r w:rsidRPr="002F70A8">
              <w:rPr>
                <w:b/>
                <w:bCs/>
                <w:i/>
                <w:iCs/>
                <w:lang w:eastAsia="en-US"/>
              </w:rPr>
              <w:br/>
            </w:r>
            <w:proofErr w:type="gramStart"/>
            <w:r w:rsidRPr="002F70A8">
              <w:rPr>
                <w:b/>
                <w:bCs/>
                <w:i/>
                <w:iCs/>
                <w:lang w:eastAsia="en-US"/>
              </w:rPr>
              <w:t>3.Metas</w:t>
            </w:r>
            <w:proofErr w:type="gramEnd"/>
            <w:r w:rsidRPr="002F70A8">
              <w:rPr>
                <w:b/>
                <w:bCs/>
                <w:i/>
                <w:iCs/>
                <w:lang w:eastAsia="en-US"/>
              </w:rPr>
              <w:t xml:space="preserve"> institucionales priorizadas sobre las que se rindió cuentas</w:t>
            </w:r>
            <w:r w:rsidRPr="002F70A8">
              <w:rPr>
                <w:b/>
                <w:bCs/>
                <w:i/>
                <w:iCs/>
                <w:lang w:eastAsia="en-US"/>
              </w:rPr>
              <w:br/>
              <w:t>4. Evaluación y recomendaciones de cada espacio de rendición de cuentas</w:t>
            </w:r>
            <w:r w:rsidRPr="002F70A8">
              <w:rPr>
                <w:b/>
                <w:bCs/>
                <w:i/>
                <w:iCs/>
                <w:lang w:eastAsia="en-US"/>
              </w:rPr>
              <w:br/>
              <w:t>5. Estado actual de los compromisos asumidos de cara a la ciudadanía.</w:t>
            </w:r>
            <w:r w:rsidRPr="002F70A8">
              <w:rPr>
                <w:b/>
                <w:bCs/>
                <w:i/>
                <w:iCs/>
                <w:lang w:eastAsia="en-US"/>
              </w:rPr>
              <w:br/>
              <w:t>6. Nivel de cumplimiento de las actividades establecidas en toda la estrategia de rendición de cuentas.</w:t>
            </w:r>
          </w:p>
        </w:tc>
        <w:tc>
          <w:tcPr>
            <w:tcW w:w="6640" w:type="dxa"/>
            <w:hideMark/>
          </w:tcPr>
          <w:p w:rsidR="002F70A8" w:rsidRPr="002F70A8" w:rsidRDefault="002F70A8" w:rsidP="002F70A8">
            <w:pPr>
              <w:rPr>
                <w:b/>
                <w:bCs/>
                <w:i/>
                <w:iCs/>
                <w:lang w:eastAsia="en-US"/>
              </w:rPr>
            </w:pPr>
            <w:r w:rsidRPr="002F70A8">
              <w:rPr>
                <w:b/>
                <w:bCs/>
                <w:i/>
                <w:iCs/>
                <w:lang w:eastAsia="en-US"/>
              </w:rPr>
              <w:t>Documento de evaluación de los resultados de implementación de la estrategia y de los espacios de rendición de cuentas desarrollados.</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28-ene</w:t>
            </w:r>
          </w:p>
        </w:tc>
        <w:tc>
          <w:tcPr>
            <w:tcW w:w="901" w:type="dxa"/>
            <w:noWrap/>
            <w:hideMark/>
          </w:tcPr>
          <w:p w:rsidR="002F70A8" w:rsidRPr="002F70A8" w:rsidRDefault="002F70A8" w:rsidP="002F70A8">
            <w:pPr>
              <w:rPr>
                <w:b/>
                <w:bCs/>
                <w:i/>
                <w:iCs/>
                <w:lang w:eastAsia="en-US"/>
              </w:rPr>
            </w:pPr>
            <w:r w:rsidRPr="002F70A8">
              <w:rPr>
                <w:b/>
                <w:bCs/>
                <w:i/>
                <w:iCs/>
                <w:lang w:eastAsia="en-US"/>
              </w:rPr>
              <w:t>21-dic</w:t>
            </w:r>
          </w:p>
        </w:tc>
        <w:tc>
          <w:tcPr>
            <w:tcW w:w="1860" w:type="dxa"/>
            <w:hideMark/>
          </w:tcPr>
          <w:p w:rsidR="002F70A8" w:rsidRPr="002F70A8" w:rsidRDefault="002F70A8" w:rsidP="002F70A8">
            <w:pPr>
              <w:rPr>
                <w:b/>
                <w:bCs/>
                <w:i/>
                <w:iCs/>
                <w:lang w:eastAsia="en-US"/>
              </w:rPr>
            </w:pPr>
            <w:r w:rsidRPr="002F70A8">
              <w:rPr>
                <w:b/>
                <w:bCs/>
                <w:i/>
                <w:iCs/>
                <w:lang w:eastAsia="en-US"/>
              </w:rPr>
              <w:t>Oficina de Planeación</w:t>
            </w:r>
          </w:p>
        </w:tc>
      </w:tr>
      <w:tr w:rsidR="002F70A8" w:rsidRPr="002F70A8" w:rsidTr="002F70A8">
        <w:trPr>
          <w:trHeight w:val="145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Analizar las recomendaciones realizadas por los órganos de control frente a los informes de rendición de cuentas y establecer correctivos que optimicen la gestión y faciliten el cumplimiento de las metas del plan  institucional.</w:t>
            </w:r>
          </w:p>
        </w:tc>
        <w:tc>
          <w:tcPr>
            <w:tcW w:w="6640" w:type="dxa"/>
            <w:hideMark/>
          </w:tcPr>
          <w:p w:rsidR="002F70A8" w:rsidRPr="002F70A8" w:rsidRDefault="002F70A8" w:rsidP="002F70A8">
            <w:pPr>
              <w:rPr>
                <w:b/>
                <w:bCs/>
                <w:i/>
                <w:iCs/>
                <w:lang w:eastAsia="en-US"/>
              </w:rPr>
            </w:pPr>
            <w:r w:rsidRPr="002F70A8">
              <w:rPr>
                <w:b/>
                <w:bCs/>
                <w:i/>
                <w:iCs/>
                <w:lang w:eastAsia="en-US"/>
              </w:rPr>
              <w:t>Plan de mejoramiento que se verá reflejado en el siguiente espacio y/o en la implementación de la estrategia para la siguiente vigencia</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28-ene</w:t>
            </w:r>
          </w:p>
        </w:tc>
        <w:tc>
          <w:tcPr>
            <w:tcW w:w="901" w:type="dxa"/>
            <w:noWrap/>
            <w:hideMark/>
          </w:tcPr>
          <w:p w:rsidR="002F70A8" w:rsidRPr="002F70A8" w:rsidRDefault="002F70A8" w:rsidP="002F70A8">
            <w:pPr>
              <w:rPr>
                <w:b/>
                <w:bCs/>
                <w:i/>
                <w:iCs/>
                <w:lang w:eastAsia="en-US"/>
              </w:rPr>
            </w:pPr>
            <w:r w:rsidRPr="002F70A8">
              <w:rPr>
                <w:b/>
                <w:bCs/>
                <w:i/>
                <w:iCs/>
                <w:lang w:eastAsia="en-US"/>
              </w:rPr>
              <w:t>21-dic</w:t>
            </w:r>
          </w:p>
        </w:tc>
        <w:tc>
          <w:tcPr>
            <w:tcW w:w="1860" w:type="dxa"/>
            <w:hideMark/>
          </w:tcPr>
          <w:p w:rsidR="002F70A8" w:rsidRPr="002F70A8" w:rsidRDefault="002F70A8" w:rsidP="002F70A8">
            <w:pPr>
              <w:rPr>
                <w:b/>
                <w:bCs/>
                <w:i/>
                <w:iCs/>
                <w:lang w:eastAsia="en-US"/>
              </w:rPr>
            </w:pPr>
            <w:r w:rsidRPr="002F70A8">
              <w:rPr>
                <w:b/>
                <w:bCs/>
                <w:i/>
                <w:iCs/>
                <w:lang w:eastAsia="en-US"/>
              </w:rPr>
              <w:t>Control Interno</w:t>
            </w:r>
          </w:p>
        </w:tc>
      </w:tr>
      <w:tr w:rsidR="002F70A8" w:rsidRPr="002F70A8" w:rsidTr="002F70A8">
        <w:trPr>
          <w:trHeight w:val="1605"/>
        </w:trPr>
        <w:tc>
          <w:tcPr>
            <w:tcW w:w="2155" w:type="dxa"/>
            <w:vMerge/>
            <w:hideMark/>
          </w:tcPr>
          <w:p w:rsidR="002F70A8" w:rsidRPr="002F70A8" w:rsidRDefault="002F70A8" w:rsidP="002F70A8">
            <w:pPr>
              <w:rPr>
                <w:b/>
                <w:bCs/>
                <w:i/>
                <w:iCs/>
                <w:lang w:eastAsia="en-US"/>
              </w:rPr>
            </w:pPr>
          </w:p>
        </w:tc>
        <w:tc>
          <w:tcPr>
            <w:tcW w:w="7220" w:type="dxa"/>
            <w:hideMark/>
          </w:tcPr>
          <w:p w:rsidR="002F70A8" w:rsidRPr="002F70A8" w:rsidRDefault="002F70A8" w:rsidP="002F70A8">
            <w:pPr>
              <w:rPr>
                <w:b/>
                <w:bCs/>
                <w:i/>
                <w:iCs/>
                <w:lang w:eastAsia="en-US"/>
              </w:rPr>
            </w:pPr>
            <w:r w:rsidRPr="002F70A8">
              <w:rPr>
                <w:b/>
                <w:bCs/>
                <w:i/>
                <w:iCs/>
                <w:lang w:eastAsia="en-US"/>
              </w:rPr>
              <w:t>Evaluar y verificar, por parte de la oficina de control interno, el cumplimiento de la estrategia de  rendición de cuentas incluyendo la eficacia y pertinencia de los mecanismos de participación ciudadana establecidos en el cronograma.</w:t>
            </w:r>
          </w:p>
        </w:tc>
        <w:tc>
          <w:tcPr>
            <w:tcW w:w="6640" w:type="dxa"/>
            <w:hideMark/>
          </w:tcPr>
          <w:p w:rsidR="002F70A8" w:rsidRPr="002F70A8" w:rsidRDefault="002F70A8" w:rsidP="002F70A8">
            <w:pPr>
              <w:rPr>
                <w:b/>
                <w:bCs/>
                <w:i/>
                <w:iCs/>
                <w:lang w:eastAsia="en-US"/>
              </w:rPr>
            </w:pPr>
            <w:r w:rsidRPr="002F70A8">
              <w:rPr>
                <w:b/>
                <w:bCs/>
                <w:i/>
                <w:iCs/>
                <w:lang w:eastAsia="en-US"/>
              </w:rPr>
              <w:t>Informe cuatrimestral de evaluación de los resultados de implementación de la estrategia.</w:t>
            </w:r>
          </w:p>
        </w:tc>
        <w:tc>
          <w:tcPr>
            <w:tcW w:w="635"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634" w:type="dxa"/>
            <w:noWrap/>
            <w:hideMark/>
          </w:tcPr>
          <w:p w:rsidR="002F70A8" w:rsidRPr="002F70A8" w:rsidRDefault="002F70A8" w:rsidP="002F70A8">
            <w:pPr>
              <w:rPr>
                <w:b/>
                <w:bCs/>
                <w:i/>
                <w:iCs/>
                <w:lang w:eastAsia="en-US"/>
              </w:rPr>
            </w:pPr>
            <w:r w:rsidRPr="002F70A8">
              <w:rPr>
                <w:b/>
                <w:bCs/>
                <w:i/>
                <w:iCs/>
                <w:lang w:eastAsia="en-US"/>
              </w:rPr>
              <w:t>x</w:t>
            </w:r>
          </w:p>
        </w:tc>
        <w:tc>
          <w:tcPr>
            <w:tcW w:w="901" w:type="dxa"/>
            <w:noWrap/>
            <w:hideMark/>
          </w:tcPr>
          <w:p w:rsidR="002F70A8" w:rsidRPr="002F70A8" w:rsidRDefault="002F70A8" w:rsidP="002F70A8">
            <w:pPr>
              <w:rPr>
                <w:b/>
                <w:bCs/>
                <w:i/>
                <w:iCs/>
                <w:lang w:eastAsia="en-US"/>
              </w:rPr>
            </w:pPr>
            <w:r w:rsidRPr="002F70A8">
              <w:rPr>
                <w:b/>
                <w:bCs/>
                <w:i/>
                <w:iCs/>
                <w:lang w:eastAsia="en-US"/>
              </w:rPr>
              <w:t>28-ene</w:t>
            </w:r>
          </w:p>
        </w:tc>
        <w:tc>
          <w:tcPr>
            <w:tcW w:w="901" w:type="dxa"/>
            <w:noWrap/>
            <w:hideMark/>
          </w:tcPr>
          <w:p w:rsidR="002F70A8" w:rsidRPr="002F70A8" w:rsidRDefault="002F70A8" w:rsidP="002F70A8">
            <w:pPr>
              <w:rPr>
                <w:b/>
                <w:bCs/>
                <w:i/>
                <w:iCs/>
                <w:lang w:eastAsia="en-US"/>
              </w:rPr>
            </w:pPr>
            <w:r w:rsidRPr="002F70A8">
              <w:rPr>
                <w:b/>
                <w:bCs/>
                <w:i/>
                <w:iCs/>
                <w:lang w:eastAsia="en-US"/>
              </w:rPr>
              <w:t>21-dic</w:t>
            </w:r>
          </w:p>
        </w:tc>
        <w:tc>
          <w:tcPr>
            <w:tcW w:w="1860" w:type="dxa"/>
            <w:hideMark/>
          </w:tcPr>
          <w:p w:rsidR="002F70A8" w:rsidRPr="002F70A8" w:rsidRDefault="002F70A8" w:rsidP="002F70A8">
            <w:pPr>
              <w:rPr>
                <w:b/>
                <w:bCs/>
                <w:i/>
                <w:iCs/>
                <w:lang w:eastAsia="en-US"/>
              </w:rPr>
            </w:pPr>
            <w:r w:rsidRPr="002F70A8">
              <w:rPr>
                <w:b/>
                <w:bCs/>
                <w:i/>
                <w:iCs/>
                <w:lang w:eastAsia="en-US"/>
              </w:rPr>
              <w:t>Control Interno</w:t>
            </w:r>
          </w:p>
        </w:tc>
      </w:tr>
    </w:tbl>
    <w:p w:rsidR="002F70A8" w:rsidRDefault="002F70A8" w:rsidP="002F70A8">
      <w:pPr>
        <w:jc w:val="center"/>
        <w:rPr>
          <w:rFonts w:ascii="Arial" w:hAnsi="Arial" w:cs="Arial"/>
          <w:b/>
          <w:sz w:val="24"/>
          <w:szCs w:val="22"/>
        </w:rPr>
      </w:pPr>
    </w:p>
    <w:p w:rsidR="002F70A8" w:rsidRDefault="002F70A8" w:rsidP="002F70A8">
      <w:pPr>
        <w:jc w:val="center"/>
        <w:rPr>
          <w:rFonts w:ascii="Arial" w:hAnsi="Arial" w:cs="Arial"/>
          <w:b/>
          <w:sz w:val="24"/>
          <w:szCs w:val="22"/>
        </w:rPr>
      </w:pPr>
    </w:p>
    <w:p w:rsidR="002F70A8" w:rsidRPr="002F70A8" w:rsidRDefault="008C27BC" w:rsidP="002F70A8">
      <w:pPr>
        <w:jc w:val="both"/>
        <w:rPr>
          <w:rFonts w:ascii="Arial" w:hAnsi="Arial" w:cs="Arial"/>
          <w:b/>
          <w:sz w:val="24"/>
          <w:szCs w:val="22"/>
        </w:rPr>
      </w:pPr>
      <w:r>
        <w:rPr>
          <w:rFonts w:ascii="Arial" w:hAnsi="Arial" w:cs="Arial"/>
          <w:b/>
          <w:sz w:val="24"/>
          <w:szCs w:val="22"/>
        </w:rPr>
        <w:t xml:space="preserve">9. </w:t>
      </w:r>
      <w:r w:rsidR="002F70A8" w:rsidRPr="002F70A8">
        <w:rPr>
          <w:rFonts w:ascii="Arial" w:hAnsi="Arial" w:cs="Arial"/>
          <w:b/>
          <w:sz w:val="24"/>
          <w:szCs w:val="22"/>
        </w:rPr>
        <w:t>CUARTO COMPONENTE: MECANISMOS PARA MEJORAR LA ATENCIÓN AL CIUDADANO</w:t>
      </w:r>
    </w:p>
    <w:p w:rsidR="002F70A8" w:rsidRPr="002F70A8" w:rsidRDefault="002F70A8" w:rsidP="002F70A8">
      <w:pPr>
        <w:jc w:val="center"/>
        <w:rPr>
          <w:rFonts w:ascii="Arial" w:hAnsi="Arial" w:cs="Arial"/>
          <w:b/>
          <w:sz w:val="24"/>
          <w:szCs w:val="22"/>
        </w:rPr>
      </w:pPr>
    </w:p>
    <w:p w:rsidR="002F70A8" w:rsidRPr="002F70A8" w:rsidRDefault="002F70A8" w:rsidP="002F70A8">
      <w:pPr>
        <w:jc w:val="both"/>
        <w:rPr>
          <w:rFonts w:ascii="Arial" w:hAnsi="Arial" w:cs="Arial"/>
          <w:sz w:val="24"/>
          <w:szCs w:val="22"/>
        </w:rPr>
      </w:pPr>
      <w:r w:rsidRPr="002F70A8">
        <w:rPr>
          <w:rFonts w:ascii="Arial" w:hAnsi="Arial" w:cs="Arial"/>
          <w:sz w:val="24"/>
          <w:szCs w:val="22"/>
        </w:rPr>
        <w:t>El INSTITUTO TOLIMENSE DE FORMACION TECNICA PROFESIONAL, en el Marco del</w:t>
      </w:r>
    </w:p>
    <w:p w:rsidR="002F70A8" w:rsidRPr="002F70A8" w:rsidRDefault="002F70A8" w:rsidP="002F70A8">
      <w:pPr>
        <w:jc w:val="both"/>
        <w:rPr>
          <w:rFonts w:ascii="Arial" w:hAnsi="Arial" w:cs="Arial"/>
          <w:sz w:val="24"/>
          <w:szCs w:val="22"/>
        </w:rPr>
      </w:pPr>
      <w:r w:rsidRPr="002F70A8">
        <w:rPr>
          <w:rFonts w:ascii="Arial" w:hAnsi="Arial" w:cs="Arial"/>
          <w:sz w:val="24"/>
          <w:szCs w:val="22"/>
        </w:rPr>
        <w:t>Programa Nacional de Servicio al Ciudadano ha venido dando cumplimiento a los lineamientos de política y herramientas para mejorar la calidad, accesibilidad y oportunidad de los servicios que presta la Institución.</w:t>
      </w:r>
    </w:p>
    <w:p w:rsidR="002F70A8" w:rsidRP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r w:rsidRPr="002F70A8">
        <w:rPr>
          <w:rFonts w:ascii="Arial" w:hAnsi="Arial" w:cs="Arial"/>
          <w:sz w:val="24"/>
          <w:szCs w:val="22"/>
        </w:rPr>
        <w:t>Se realizado acciones para prestar un servicio con calidad, oportunidad y t</w:t>
      </w:r>
      <w:r>
        <w:rPr>
          <w:rFonts w:ascii="Arial" w:hAnsi="Arial" w:cs="Arial"/>
          <w:sz w:val="24"/>
          <w:szCs w:val="22"/>
        </w:rPr>
        <w:t>ransparencia, y para el año 2021</w:t>
      </w:r>
      <w:r w:rsidRPr="002F70A8">
        <w:rPr>
          <w:rFonts w:ascii="Arial" w:hAnsi="Arial" w:cs="Arial"/>
          <w:sz w:val="24"/>
          <w:szCs w:val="22"/>
        </w:rPr>
        <w:t xml:space="preserve"> se propone:</w:t>
      </w:r>
    </w:p>
    <w:p w:rsidR="002F70A8" w:rsidRDefault="002F70A8" w:rsidP="002F70A8">
      <w:pPr>
        <w:jc w:val="both"/>
        <w:rPr>
          <w:rFonts w:ascii="Arial" w:hAnsi="Arial" w:cs="Arial"/>
          <w:sz w:val="24"/>
          <w:szCs w:val="22"/>
        </w:rPr>
      </w:pPr>
    </w:p>
    <w:tbl>
      <w:tblPr>
        <w:tblStyle w:val="Tablaconcuadrcula1"/>
        <w:tblW w:w="0" w:type="auto"/>
        <w:tblLook w:val="04A0" w:firstRow="1" w:lastRow="0" w:firstColumn="1" w:lastColumn="0" w:noHBand="0" w:noVBand="1"/>
      </w:tblPr>
      <w:tblGrid>
        <w:gridCol w:w="2977"/>
        <w:gridCol w:w="484"/>
        <w:gridCol w:w="1588"/>
        <w:gridCol w:w="1583"/>
        <w:gridCol w:w="1461"/>
        <w:gridCol w:w="1302"/>
      </w:tblGrid>
      <w:tr w:rsidR="002F70A8" w:rsidRPr="00DC247C" w:rsidTr="002F70A8">
        <w:trPr>
          <w:trHeight w:val="375"/>
        </w:trPr>
        <w:tc>
          <w:tcPr>
            <w:tcW w:w="13460" w:type="dxa"/>
            <w:gridSpan w:val="6"/>
            <w:hideMark/>
          </w:tcPr>
          <w:p w:rsidR="002F70A8" w:rsidRPr="00DC247C" w:rsidRDefault="002F70A8" w:rsidP="002F70A8">
            <w:pPr>
              <w:rPr>
                <w:rFonts w:ascii="Calibri" w:eastAsia="Calibri" w:hAnsi="Calibri" w:cs="Times New Roman"/>
                <w:b/>
                <w:bCs/>
                <w:lang w:eastAsia="en-US"/>
              </w:rPr>
            </w:pPr>
            <w:r w:rsidRPr="00DC247C">
              <w:rPr>
                <w:rFonts w:ascii="Calibri" w:eastAsia="Calibri" w:hAnsi="Calibri" w:cs="Times New Roman"/>
                <w:b/>
                <w:bCs/>
                <w:lang w:eastAsia="en-US"/>
              </w:rPr>
              <w:t xml:space="preserve">COMPONENTE 4:  ATENCION AL CIUDADANO </w:t>
            </w:r>
          </w:p>
        </w:tc>
      </w:tr>
      <w:tr w:rsidR="002F70A8" w:rsidRPr="00DC247C" w:rsidTr="002F70A8">
        <w:trPr>
          <w:trHeight w:val="630"/>
        </w:trPr>
        <w:tc>
          <w:tcPr>
            <w:tcW w:w="3128"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Subcomponente</w:t>
            </w:r>
          </w:p>
        </w:tc>
        <w:tc>
          <w:tcPr>
            <w:tcW w:w="4308" w:type="dxa"/>
            <w:gridSpan w:val="2"/>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Actividades</w:t>
            </w:r>
          </w:p>
        </w:tc>
        <w:tc>
          <w:tcPr>
            <w:tcW w:w="2057"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Meta o producto</w:t>
            </w:r>
          </w:p>
        </w:tc>
        <w:tc>
          <w:tcPr>
            <w:tcW w:w="2396"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Responsable</w:t>
            </w:r>
          </w:p>
        </w:tc>
        <w:tc>
          <w:tcPr>
            <w:tcW w:w="1571"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Fecha programada</w:t>
            </w:r>
          </w:p>
        </w:tc>
      </w:tr>
      <w:tr w:rsidR="002F70A8" w:rsidRPr="00DC247C" w:rsidTr="002F70A8">
        <w:trPr>
          <w:trHeight w:val="450"/>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4308" w:type="dxa"/>
            <w:gridSpan w:val="2"/>
            <w:vMerge/>
            <w:hideMark/>
          </w:tcPr>
          <w:p w:rsidR="002F70A8" w:rsidRPr="00DC247C" w:rsidRDefault="002F70A8" w:rsidP="002F70A8">
            <w:pPr>
              <w:rPr>
                <w:rFonts w:ascii="Calibri" w:eastAsia="Calibri" w:hAnsi="Calibri" w:cs="Times New Roman"/>
                <w:b/>
                <w:bCs/>
                <w:i/>
                <w:iCs/>
                <w:lang w:eastAsia="en-US"/>
              </w:rPr>
            </w:pPr>
          </w:p>
        </w:tc>
        <w:tc>
          <w:tcPr>
            <w:tcW w:w="2057" w:type="dxa"/>
            <w:vMerge/>
            <w:hideMark/>
          </w:tcPr>
          <w:p w:rsidR="002F70A8" w:rsidRPr="00DC247C" w:rsidRDefault="002F70A8" w:rsidP="002F70A8">
            <w:pPr>
              <w:rPr>
                <w:rFonts w:ascii="Calibri" w:eastAsia="Calibri" w:hAnsi="Calibri" w:cs="Times New Roman"/>
                <w:b/>
                <w:bCs/>
                <w:i/>
                <w:iCs/>
                <w:lang w:eastAsia="en-US"/>
              </w:rPr>
            </w:pPr>
          </w:p>
        </w:tc>
        <w:tc>
          <w:tcPr>
            <w:tcW w:w="2396" w:type="dxa"/>
            <w:vMerge/>
            <w:hideMark/>
          </w:tcPr>
          <w:p w:rsidR="002F70A8" w:rsidRPr="00DC247C" w:rsidRDefault="002F70A8" w:rsidP="002F70A8">
            <w:pPr>
              <w:rPr>
                <w:rFonts w:ascii="Calibri" w:eastAsia="Calibri" w:hAnsi="Calibri" w:cs="Times New Roman"/>
                <w:b/>
                <w:bCs/>
                <w:i/>
                <w:iCs/>
                <w:lang w:eastAsia="en-US"/>
              </w:rPr>
            </w:pPr>
          </w:p>
        </w:tc>
        <w:tc>
          <w:tcPr>
            <w:tcW w:w="1571" w:type="dxa"/>
            <w:vMerge/>
            <w:hideMark/>
          </w:tcPr>
          <w:p w:rsidR="002F70A8" w:rsidRPr="00DC247C" w:rsidRDefault="002F70A8" w:rsidP="002F70A8">
            <w:pPr>
              <w:rPr>
                <w:rFonts w:ascii="Calibri" w:eastAsia="Calibri" w:hAnsi="Calibri" w:cs="Times New Roman"/>
                <w:b/>
                <w:bCs/>
                <w:i/>
                <w:iCs/>
                <w:lang w:eastAsia="en-US"/>
              </w:rPr>
            </w:pPr>
          </w:p>
        </w:tc>
      </w:tr>
      <w:tr w:rsidR="002F70A8" w:rsidRPr="00DC247C" w:rsidTr="002F70A8">
        <w:trPr>
          <w:trHeight w:val="300"/>
        </w:trPr>
        <w:tc>
          <w:tcPr>
            <w:tcW w:w="3128" w:type="dxa"/>
            <w:noWrap/>
            <w:hideMark/>
          </w:tcPr>
          <w:p w:rsidR="002F70A8" w:rsidRPr="00DC247C" w:rsidRDefault="002F70A8" w:rsidP="002F70A8">
            <w:pPr>
              <w:rPr>
                <w:rFonts w:ascii="Calibri" w:eastAsia="Calibri" w:hAnsi="Calibri" w:cs="Times New Roman"/>
                <w:lang w:eastAsia="en-US"/>
              </w:rPr>
            </w:pPr>
            <w:r w:rsidRPr="00DC247C">
              <w:rPr>
                <w:rFonts w:ascii="Calibri" w:eastAsia="Calibri" w:hAnsi="Calibri" w:cs="Times New Roman"/>
                <w:lang w:eastAsia="en-US"/>
              </w:rPr>
              <w:t> </w:t>
            </w:r>
          </w:p>
        </w:tc>
        <w:tc>
          <w:tcPr>
            <w:tcW w:w="831"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1.1</w:t>
            </w:r>
          </w:p>
        </w:tc>
        <w:tc>
          <w:tcPr>
            <w:tcW w:w="3477" w:type="dxa"/>
            <w:vMerge w:val="restart"/>
            <w:hideMark/>
          </w:tcPr>
          <w:p w:rsidR="002F70A8" w:rsidRPr="00DC247C" w:rsidRDefault="002F70A8" w:rsidP="002F70A8">
            <w:pPr>
              <w:rPr>
                <w:rFonts w:ascii="Calibri" w:eastAsia="Calibri" w:hAnsi="Calibri" w:cs="Times New Roman"/>
                <w:i/>
                <w:iCs/>
                <w:lang w:eastAsia="en-US"/>
              </w:rPr>
            </w:pPr>
            <w:proofErr w:type="spellStart"/>
            <w:r w:rsidRPr="00DC247C">
              <w:rPr>
                <w:rFonts w:ascii="Calibri" w:eastAsia="Calibri" w:hAnsi="Calibri" w:cs="Times New Roman"/>
                <w:i/>
                <w:iCs/>
                <w:lang w:eastAsia="en-US"/>
              </w:rPr>
              <w:t>Actualizacion</w:t>
            </w:r>
            <w:proofErr w:type="spellEnd"/>
            <w:r w:rsidRPr="00DC247C">
              <w:rPr>
                <w:rFonts w:ascii="Calibri" w:eastAsia="Calibri" w:hAnsi="Calibri" w:cs="Times New Roman"/>
                <w:i/>
                <w:iCs/>
                <w:lang w:eastAsia="en-US"/>
              </w:rPr>
              <w:t xml:space="preserve"> </w:t>
            </w:r>
            <w:proofErr w:type="spellStart"/>
            <w:r w:rsidRPr="00DC247C">
              <w:rPr>
                <w:rFonts w:ascii="Calibri" w:eastAsia="Calibri" w:hAnsi="Calibri" w:cs="Times New Roman"/>
                <w:i/>
                <w:iCs/>
                <w:lang w:eastAsia="en-US"/>
              </w:rPr>
              <w:t>Caracterizacion</w:t>
            </w:r>
            <w:proofErr w:type="spellEnd"/>
            <w:r w:rsidRPr="00DC247C">
              <w:rPr>
                <w:rFonts w:ascii="Calibri" w:eastAsia="Calibri" w:hAnsi="Calibri" w:cs="Times New Roman"/>
                <w:i/>
                <w:iCs/>
                <w:lang w:eastAsia="en-US"/>
              </w:rPr>
              <w:t xml:space="preserve"> de Usuarios</w:t>
            </w:r>
          </w:p>
        </w:tc>
        <w:tc>
          <w:tcPr>
            <w:tcW w:w="2057"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Caracterización de Usuarios</w:t>
            </w:r>
          </w:p>
        </w:tc>
        <w:tc>
          <w:tcPr>
            <w:tcW w:w="2396"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Oficina asesora de Planeación</w:t>
            </w:r>
          </w:p>
        </w:tc>
        <w:tc>
          <w:tcPr>
            <w:tcW w:w="1571"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28/09/2021</w:t>
            </w:r>
          </w:p>
        </w:tc>
      </w:tr>
      <w:tr w:rsidR="002F70A8" w:rsidRPr="00DC247C" w:rsidTr="002F70A8">
        <w:trPr>
          <w:trHeight w:val="525"/>
        </w:trPr>
        <w:tc>
          <w:tcPr>
            <w:tcW w:w="3128"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 xml:space="preserve">Subcomponente 1 </w:t>
            </w:r>
            <w:r w:rsidRPr="00DC247C">
              <w:rPr>
                <w:rFonts w:ascii="Calibri" w:eastAsia="Calibri" w:hAnsi="Calibri" w:cs="Times New Roman"/>
                <w:i/>
                <w:iCs/>
                <w:lang w:eastAsia="en-US"/>
              </w:rPr>
              <w:t>Estructura administrativa y Direccionamiento estratégico</w:t>
            </w:r>
          </w:p>
        </w:tc>
        <w:tc>
          <w:tcPr>
            <w:tcW w:w="831" w:type="dxa"/>
            <w:vMerge/>
            <w:hideMark/>
          </w:tcPr>
          <w:p w:rsidR="002F70A8" w:rsidRPr="00DC247C" w:rsidRDefault="002F70A8" w:rsidP="002F70A8">
            <w:pPr>
              <w:rPr>
                <w:rFonts w:ascii="Calibri" w:eastAsia="Calibri" w:hAnsi="Calibri" w:cs="Times New Roman"/>
                <w:b/>
                <w:bCs/>
                <w:i/>
                <w:iCs/>
                <w:lang w:eastAsia="en-US"/>
              </w:rPr>
            </w:pPr>
          </w:p>
        </w:tc>
        <w:tc>
          <w:tcPr>
            <w:tcW w:w="3477" w:type="dxa"/>
            <w:vMerge/>
            <w:hideMark/>
          </w:tcPr>
          <w:p w:rsidR="002F70A8" w:rsidRPr="00DC247C" w:rsidRDefault="002F70A8" w:rsidP="002F70A8">
            <w:pPr>
              <w:rPr>
                <w:rFonts w:ascii="Calibri" w:eastAsia="Calibri" w:hAnsi="Calibri" w:cs="Times New Roman"/>
                <w:i/>
                <w:iCs/>
                <w:lang w:eastAsia="en-US"/>
              </w:rPr>
            </w:pPr>
          </w:p>
        </w:tc>
        <w:tc>
          <w:tcPr>
            <w:tcW w:w="2057" w:type="dxa"/>
            <w:vMerge/>
            <w:hideMark/>
          </w:tcPr>
          <w:p w:rsidR="002F70A8" w:rsidRPr="00DC247C" w:rsidRDefault="002F70A8" w:rsidP="002F70A8">
            <w:pPr>
              <w:rPr>
                <w:rFonts w:ascii="Calibri" w:eastAsia="Calibri" w:hAnsi="Calibri" w:cs="Times New Roman"/>
                <w:i/>
                <w:iCs/>
                <w:lang w:eastAsia="en-US"/>
              </w:rPr>
            </w:pPr>
          </w:p>
        </w:tc>
        <w:tc>
          <w:tcPr>
            <w:tcW w:w="2396" w:type="dxa"/>
            <w:vMerge/>
            <w:hideMark/>
          </w:tcPr>
          <w:p w:rsidR="002F70A8" w:rsidRPr="00DC247C" w:rsidRDefault="002F70A8" w:rsidP="002F70A8">
            <w:pPr>
              <w:rPr>
                <w:rFonts w:ascii="Calibri" w:eastAsia="Calibri" w:hAnsi="Calibri" w:cs="Times New Roman"/>
                <w:i/>
                <w:iCs/>
                <w:lang w:eastAsia="en-US"/>
              </w:rPr>
            </w:pPr>
          </w:p>
        </w:tc>
        <w:tc>
          <w:tcPr>
            <w:tcW w:w="1571" w:type="dxa"/>
            <w:vMerge/>
            <w:hideMark/>
          </w:tcPr>
          <w:p w:rsidR="002F70A8" w:rsidRPr="00DC247C" w:rsidRDefault="002F70A8" w:rsidP="002F70A8">
            <w:pPr>
              <w:rPr>
                <w:rFonts w:ascii="Calibri" w:eastAsia="Calibri" w:hAnsi="Calibri" w:cs="Times New Roman"/>
                <w:i/>
                <w:iCs/>
                <w:lang w:eastAsia="en-US"/>
              </w:rPr>
            </w:pPr>
          </w:p>
        </w:tc>
      </w:tr>
      <w:tr w:rsidR="002F70A8" w:rsidRPr="00DC247C" w:rsidTr="002F70A8">
        <w:trPr>
          <w:trHeight w:val="2820"/>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1.2</w:t>
            </w:r>
          </w:p>
        </w:tc>
        <w:tc>
          <w:tcPr>
            <w:tcW w:w="347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Llevar a cabo las actividades establecidas en el plan de </w:t>
            </w:r>
            <w:proofErr w:type="spellStart"/>
            <w:r w:rsidRPr="00DC247C">
              <w:rPr>
                <w:rFonts w:ascii="Calibri" w:eastAsia="Calibri" w:hAnsi="Calibri" w:cs="Times New Roman"/>
                <w:i/>
                <w:iCs/>
                <w:lang w:eastAsia="en-US"/>
              </w:rPr>
              <w:t>accion</w:t>
            </w:r>
            <w:proofErr w:type="spellEnd"/>
            <w:r w:rsidRPr="00DC247C">
              <w:rPr>
                <w:rFonts w:ascii="Calibri" w:eastAsia="Calibri" w:hAnsi="Calibri" w:cs="Times New Roman"/>
                <w:i/>
                <w:iCs/>
                <w:lang w:eastAsia="en-US"/>
              </w:rPr>
              <w:t xml:space="preserve"> en lo referente a </w:t>
            </w:r>
            <w:proofErr w:type="spellStart"/>
            <w:r w:rsidRPr="00DC247C">
              <w:rPr>
                <w:rFonts w:ascii="Calibri" w:eastAsia="Calibri" w:hAnsi="Calibri" w:cs="Times New Roman"/>
                <w:i/>
                <w:iCs/>
                <w:lang w:eastAsia="en-US"/>
              </w:rPr>
              <w:t>atencion</w:t>
            </w:r>
            <w:proofErr w:type="spellEnd"/>
            <w:r w:rsidRPr="00DC247C">
              <w:rPr>
                <w:rFonts w:ascii="Calibri" w:eastAsia="Calibri" w:hAnsi="Calibri" w:cs="Times New Roman"/>
                <w:i/>
                <w:iCs/>
                <w:lang w:eastAsia="en-US"/>
              </w:rPr>
              <w:t xml:space="preserve"> al ciudadano</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Plan de </w:t>
            </w:r>
            <w:proofErr w:type="spellStart"/>
            <w:r w:rsidRPr="00DC247C">
              <w:rPr>
                <w:rFonts w:ascii="Calibri" w:eastAsia="Calibri" w:hAnsi="Calibri" w:cs="Times New Roman"/>
                <w:i/>
                <w:iCs/>
                <w:lang w:eastAsia="en-US"/>
              </w:rPr>
              <w:t>accion</w:t>
            </w:r>
            <w:proofErr w:type="spellEnd"/>
          </w:p>
        </w:tc>
        <w:tc>
          <w:tcPr>
            <w:tcW w:w="2396" w:type="dxa"/>
            <w:hideMark/>
          </w:tcPr>
          <w:p w:rsidR="002F70A8" w:rsidRPr="00DC247C" w:rsidRDefault="002F70A8" w:rsidP="002F70A8">
            <w:pPr>
              <w:rPr>
                <w:rFonts w:ascii="Calibri" w:eastAsia="Calibri" w:hAnsi="Calibri" w:cs="Times New Roman"/>
                <w:i/>
                <w:iCs/>
                <w:lang w:eastAsia="en-US"/>
              </w:rPr>
            </w:pPr>
            <w:proofErr w:type="spellStart"/>
            <w:r w:rsidRPr="00DC247C">
              <w:rPr>
                <w:rFonts w:ascii="Calibri" w:eastAsia="Calibri" w:hAnsi="Calibri" w:cs="Times New Roman"/>
                <w:i/>
                <w:iCs/>
                <w:lang w:eastAsia="en-US"/>
              </w:rPr>
              <w:t>Vicerrectoria</w:t>
            </w:r>
            <w:proofErr w:type="spellEnd"/>
            <w:r w:rsidRPr="00DC247C">
              <w:rPr>
                <w:rFonts w:ascii="Calibri" w:eastAsia="Calibri" w:hAnsi="Calibri" w:cs="Times New Roman"/>
                <w:i/>
                <w:iCs/>
                <w:lang w:eastAsia="en-US"/>
              </w:rPr>
              <w:t xml:space="preserve"> Administrativa</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29/01/2021</w:t>
            </w:r>
          </w:p>
        </w:tc>
      </w:tr>
      <w:tr w:rsidR="002F70A8" w:rsidRPr="00DC247C" w:rsidTr="002F70A8">
        <w:trPr>
          <w:trHeight w:val="1500"/>
        </w:trPr>
        <w:tc>
          <w:tcPr>
            <w:tcW w:w="3128"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lastRenderedPageBreak/>
              <w:t xml:space="preserve">Subcomponente 2 </w:t>
            </w:r>
            <w:r w:rsidRPr="00DC247C">
              <w:rPr>
                <w:rFonts w:ascii="Calibri" w:eastAsia="Calibri" w:hAnsi="Calibri" w:cs="Times New Roman"/>
                <w:i/>
                <w:iCs/>
                <w:lang w:eastAsia="en-US"/>
              </w:rPr>
              <w:t>fortalecimiento de los canales de atención</w:t>
            </w: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2.1</w:t>
            </w:r>
          </w:p>
        </w:tc>
        <w:tc>
          <w:tcPr>
            <w:tcW w:w="347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Implementar sistema de información que faciliten la gestión y trazabilidad de los requerimientos de los ciudadanos</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Sistema Integrado de PQRS</w:t>
            </w:r>
          </w:p>
        </w:tc>
        <w:tc>
          <w:tcPr>
            <w:tcW w:w="2396"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asesora de Planeación - Sistemas </w:t>
            </w:r>
            <w:proofErr w:type="spellStart"/>
            <w:r w:rsidRPr="00DC247C">
              <w:rPr>
                <w:rFonts w:ascii="Calibri" w:eastAsia="Calibri" w:hAnsi="Calibri" w:cs="Times New Roman"/>
                <w:i/>
                <w:iCs/>
                <w:lang w:eastAsia="en-US"/>
              </w:rPr>
              <w:t>Vicerrectoria</w:t>
            </w:r>
            <w:proofErr w:type="spellEnd"/>
            <w:r w:rsidRPr="00DC247C">
              <w:rPr>
                <w:rFonts w:ascii="Calibri" w:eastAsia="Calibri" w:hAnsi="Calibri" w:cs="Times New Roman"/>
                <w:i/>
                <w:iCs/>
                <w:lang w:eastAsia="en-US"/>
              </w:rPr>
              <w:t xml:space="preserve"> Administrativa -</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21/12/2021</w:t>
            </w:r>
          </w:p>
        </w:tc>
      </w:tr>
      <w:tr w:rsidR="002F70A8" w:rsidRPr="00DC247C" w:rsidTr="002F70A8">
        <w:trPr>
          <w:trHeight w:val="900"/>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2.2</w:t>
            </w:r>
          </w:p>
        </w:tc>
        <w:tc>
          <w:tcPr>
            <w:tcW w:w="347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Establecer indicadores para medir el desempeño de los canales de atención a los ciudadanos.</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Indicadores de desempeño</w:t>
            </w:r>
          </w:p>
        </w:tc>
        <w:tc>
          <w:tcPr>
            <w:tcW w:w="2396"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w:t>
            </w:r>
            <w:proofErr w:type="spellStart"/>
            <w:r w:rsidRPr="00DC247C">
              <w:rPr>
                <w:rFonts w:ascii="Calibri" w:eastAsia="Calibri" w:hAnsi="Calibri" w:cs="Times New Roman"/>
                <w:i/>
                <w:iCs/>
                <w:lang w:eastAsia="en-US"/>
              </w:rPr>
              <w:t>asesoria</w:t>
            </w:r>
            <w:proofErr w:type="spellEnd"/>
            <w:r w:rsidRPr="00DC247C">
              <w:rPr>
                <w:rFonts w:ascii="Calibri" w:eastAsia="Calibri" w:hAnsi="Calibri" w:cs="Times New Roman"/>
                <w:i/>
                <w:iCs/>
                <w:lang w:eastAsia="en-US"/>
              </w:rPr>
              <w:t xml:space="preserve"> </w:t>
            </w:r>
            <w:proofErr w:type="spellStart"/>
            <w:r w:rsidRPr="00DC247C">
              <w:rPr>
                <w:rFonts w:ascii="Calibri" w:eastAsia="Calibri" w:hAnsi="Calibri" w:cs="Times New Roman"/>
                <w:i/>
                <w:iCs/>
                <w:lang w:eastAsia="en-US"/>
              </w:rPr>
              <w:t>Juridica</w:t>
            </w:r>
            <w:proofErr w:type="spellEnd"/>
            <w:r w:rsidRPr="00DC247C">
              <w:rPr>
                <w:rFonts w:ascii="Calibri" w:eastAsia="Calibri" w:hAnsi="Calibri" w:cs="Times New Roman"/>
                <w:i/>
                <w:iCs/>
                <w:lang w:eastAsia="en-US"/>
              </w:rPr>
              <w:t xml:space="preserve"> y SGC</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26/02/2021</w:t>
            </w:r>
          </w:p>
        </w:tc>
      </w:tr>
      <w:tr w:rsidR="002F70A8" w:rsidRPr="00DC247C" w:rsidTr="002F70A8">
        <w:trPr>
          <w:trHeight w:val="900"/>
        </w:trPr>
        <w:tc>
          <w:tcPr>
            <w:tcW w:w="3128"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 xml:space="preserve">Subcomponente 3 </w:t>
            </w:r>
            <w:r w:rsidRPr="00DC247C">
              <w:rPr>
                <w:rFonts w:ascii="Calibri" w:eastAsia="Calibri" w:hAnsi="Calibri" w:cs="Times New Roman"/>
                <w:i/>
                <w:iCs/>
                <w:lang w:eastAsia="en-US"/>
              </w:rPr>
              <w:t>Talento humano</w:t>
            </w: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3.1</w:t>
            </w:r>
          </w:p>
        </w:tc>
        <w:tc>
          <w:tcPr>
            <w:tcW w:w="347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Fortalecer las competencias de los servidores públicos que atienden directamente a los ciudadanos a </w:t>
            </w:r>
            <w:proofErr w:type="spellStart"/>
            <w:r w:rsidRPr="00DC247C">
              <w:rPr>
                <w:rFonts w:ascii="Calibri" w:eastAsia="Calibri" w:hAnsi="Calibri" w:cs="Times New Roman"/>
                <w:i/>
                <w:iCs/>
                <w:lang w:eastAsia="en-US"/>
              </w:rPr>
              <w:t>traves</w:t>
            </w:r>
            <w:proofErr w:type="spellEnd"/>
            <w:r w:rsidRPr="00DC247C">
              <w:rPr>
                <w:rFonts w:ascii="Calibri" w:eastAsia="Calibri" w:hAnsi="Calibri" w:cs="Times New Roman"/>
                <w:i/>
                <w:iCs/>
                <w:lang w:eastAsia="en-US"/>
              </w:rPr>
              <w:t xml:space="preserve"> del PIC</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Plan de Capacitaciones PIC ITFIP2020</w:t>
            </w:r>
          </w:p>
        </w:tc>
        <w:tc>
          <w:tcPr>
            <w:tcW w:w="2396"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C.G.I. Talento Humano</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21/12/2021</w:t>
            </w:r>
          </w:p>
        </w:tc>
      </w:tr>
      <w:tr w:rsidR="002F70A8" w:rsidRPr="00DC247C" w:rsidTr="002F70A8">
        <w:trPr>
          <w:trHeight w:val="2100"/>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3.2</w:t>
            </w:r>
          </w:p>
        </w:tc>
        <w:tc>
          <w:tcPr>
            <w:tcW w:w="3477" w:type="dxa"/>
            <w:hideMark/>
          </w:tcPr>
          <w:p w:rsidR="002F70A8" w:rsidRPr="00DC247C" w:rsidRDefault="002F70A8" w:rsidP="002F70A8">
            <w:pPr>
              <w:rPr>
                <w:rFonts w:ascii="Calibri" w:eastAsia="Calibri" w:hAnsi="Calibri" w:cs="Times New Roman"/>
                <w:i/>
                <w:iCs/>
                <w:lang w:eastAsia="en-US"/>
              </w:rPr>
            </w:pPr>
            <w:proofErr w:type="spellStart"/>
            <w:r w:rsidRPr="00DC247C">
              <w:rPr>
                <w:rFonts w:ascii="Calibri" w:eastAsia="Calibri" w:hAnsi="Calibri" w:cs="Times New Roman"/>
                <w:i/>
                <w:iCs/>
                <w:lang w:eastAsia="en-US"/>
              </w:rPr>
              <w:t>Fortalecetalecer</w:t>
            </w:r>
            <w:proofErr w:type="spellEnd"/>
            <w:r w:rsidRPr="00DC247C">
              <w:rPr>
                <w:rFonts w:ascii="Calibri" w:eastAsia="Calibri" w:hAnsi="Calibri" w:cs="Times New Roman"/>
                <w:i/>
                <w:iCs/>
                <w:lang w:eastAsia="en-US"/>
              </w:rPr>
              <w:t xml:space="preserve"> los procesos de inducción y reinducción de personal basados en competencias orientadas al servicio.</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Jornada de inducción y reinducción orientadas al fortalecimiento de competencias de servicio</w:t>
            </w:r>
          </w:p>
        </w:tc>
        <w:tc>
          <w:tcPr>
            <w:tcW w:w="2396"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C.G.I. Talento Humano</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31/05/2021</w:t>
            </w:r>
          </w:p>
        </w:tc>
      </w:tr>
      <w:tr w:rsidR="002F70A8" w:rsidRPr="00DC247C" w:rsidTr="002F70A8">
        <w:trPr>
          <w:trHeight w:val="1200"/>
        </w:trPr>
        <w:tc>
          <w:tcPr>
            <w:tcW w:w="3128"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 xml:space="preserve">Subcomponente 4 </w:t>
            </w:r>
            <w:r w:rsidRPr="00DC247C">
              <w:rPr>
                <w:rFonts w:ascii="Calibri" w:eastAsia="Calibri" w:hAnsi="Calibri" w:cs="Times New Roman"/>
                <w:i/>
                <w:iCs/>
                <w:lang w:eastAsia="en-US"/>
              </w:rPr>
              <w:t>Normativo y procedimental</w:t>
            </w:r>
          </w:p>
        </w:tc>
        <w:tc>
          <w:tcPr>
            <w:tcW w:w="831" w:type="dxa"/>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4.1</w:t>
            </w:r>
          </w:p>
        </w:tc>
        <w:tc>
          <w:tcPr>
            <w:tcW w:w="347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Realizar campañas informativas sobre la responsabilidad de los servidores públicos frente a los derechos </w:t>
            </w:r>
            <w:r w:rsidRPr="00DC247C">
              <w:rPr>
                <w:rFonts w:ascii="Calibri" w:eastAsia="Calibri" w:hAnsi="Calibri" w:cs="Times New Roman"/>
                <w:i/>
                <w:iCs/>
                <w:lang w:eastAsia="en-US"/>
              </w:rPr>
              <w:lastRenderedPageBreak/>
              <w:t>de los ciudadanos.</w:t>
            </w:r>
          </w:p>
        </w:tc>
        <w:tc>
          <w:tcPr>
            <w:tcW w:w="2057"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lastRenderedPageBreak/>
              <w:t>Campañas de sensibilización</w:t>
            </w:r>
          </w:p>
        </w:tc>
        <w:tc>
          <w:tcPr>
            <w:tcW w:w="2396"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asesora </w:t>
            </w:r>
            <w:proofErr w:type="spellStart"/>
            <w:r w:rsidRPr="00DC247C">
              <w:rPr>
                <w:rFonts w:ascii="Calibri" w:eastAsia="Calibri" w:hAnsi="Calibri" w:cs="Times New Roman"/>
                <w:i/>
                <w:iCs/>
                <w:lang w:eastAsia="en-US"/>
              </w:rPr>
              <w:t>Juridica</w:t>
            </w:r>
            <w:proofErr w:type="spellEnd"/>
            <w:r w:rsidRPr="00DC247C">
              <w:rPr>
                <w:rFonts w:ascii="Calibri" w:eastAsia="Calibri" w:hAnsi="Calibri" w:cs="Times New Roman"/>
                <w:i/>
                <w:iCs/>
                <w:lang w:eastAsia="en-US"/>
              </w:rPr>
              <w:t xml:space="preserve"> y oficina asesora de Planeación</w:t>
            </w:r>
          </w:p>
        </w:tc>
        <w:tc>
          <w:tcPr>
            <w:tcW w:w="1571" w:type="dxa"/>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12/07/2021</w:t>
            </w:r>
          </w:p>
        </w:tc>
      </w:tr>
      <w:tr w:rsidR="002F70A8" w:rsidRPr="00DC247C" w:rsidTr="002F70A8">
        <w:trPr>
          <w:trHeight w:val="1185"/>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831"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4.2</w:t>
            </w:r>
          </w:p>
        </w:tc>
        <w:tc>
          <w:tcPr>
            <w:tcW w:w="3477" w:type="dxa"/>
            <w:vMerge w:val="restart"/>
            <w:hideMark/>
          </w:tcPr>
          <w:p w:rsidR="002F70A8" w:rsidRPr="00DC247C" w:rsidRDefault="002F70A8" w:rsidP="002F70A8">
            <w:pPr>
              <w:rPr>
                <w:rFonts w:ascii="Calibri" w:eastAsia="Calibri" w:hAnsi="Calibri" w:cs="Times New Roman"/>
                <w:i/>
                <w:iCs/>
                <w:lang w:eastAsia="en-US"/>
              </w:rPr>
            </w:pPr>
            <w:proofErr w:type="spellStart"/>
            <w:r w:rsidRPr="00DC247C">
              <w:rPr>
                <w:rFonts w:ascii="Calibri" w:eastAsia="Calibri" w:hAnsi="Calibri" w:cs="Times New Roman"/>
                <w:i/>
                <w:iCs/>
                <w:lang w:eastAsia="en-US"/>
              </w:rPr>
              <w:t>Recepcionar</w:t>
            </w:r>
            <w:proofErr w:type="spellEnd"/>
            <w:r w:rsidRPr="00DC247C">
              <w:rPr>
                <w:rFonts w:ascii="Calibri" w:eastAsia="Calibri" w:hAnsi="Calibri" w:cs="Times New Roman"/>
                <w:i/>
                <w:iCs/>
                <w:lang w:eastAsia="en-US"/>
              </w:rPr>
              <w:t xml:space="preserve"> y tramitar las PQRS con su correspondiente seguimiento a la respuesta oportuna y elaborar informes.</w:t>
            </w:r>
          </w:p>
        </w:tc>
        <w:tc>
          <w:tcPr>
            <w:tcW w:w="2057"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Optimizar el procedimiento de PQRS</w:t>
            </w:r>
          </w:p>
        </w:tc>
        <w:tc>
          <w:tcPr>
            <w:tcW w:w="2396"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asesora </w:t>
            </w:r>
            <w:proofErr w:type="spellStart"/>
            <w:r w:rsidRPr="00DC247C">
              <w:rPr>
                <w:rFonts w:ascii="Calibri" w:eastAsia="Calibri" w:hAnsi="Calibri" w:cs="Times New Roman"/>
                <w:i/>
                <w:iCs/>
                <w:lang w:eastAsia="en-US"/>
              </w:rPr>
              <w:t>Juridica</w:t>
            </w:r>
            <w:proofErr w:type="spellEnd"/>
          </w:p>
        </w:tc>
        <w:tc>
          <w:tcPr>
            <w:tcW w:w="1571"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Durante la vigencia 2021</w:t>
            </w:r>
          </w:p>
        </w:tc>
      </w:tr>
      <w:tr w:rsidR="002F70A8" w:rsidRPr="00DC247C" w:rsidTr="002F70A8">
        <w:trPr>
          <w:trHeight w:val="540"/>
        </w:trPr>
        <w:tc>
          <w:tcPr>
            <w:tcW w:w="3128" w:type="dxa"/>
            <w:vMerge/>
            <w:hideMark/>
          </w:tcPr>
          <w:p w:rsidR="002F70A8" w:rsidRPr="00DC247C" w:rsidRDefault="002F70A8" w:rsidP="002F70A8">
            <w:pPr>
              <w:rPr>
                <w:rFonts w:ascii="Calibri" w:eastAsia="Calibri" w:hAnsi="Calibri" w:cs="Times New Roman"/>
                <w:b/>
                <w:bCs/>
                <w:i/>
                <w:iCs/>
                <w:lang w:eastAsia="en-US"/>
              </w:rPr>
            </w:pPr>
          </w:p>
        </w:tc>
        <w:tc>
          <w:tcPr>
            <w:tcW w:w="831" w:type="dxa"/>
            <w:vMerge/>
            <w:hideMark/>
          </w:tcPr>
          <w:p w:rsidR="002F70A8" w:rsidRPr="00DC247C" w:rsidRDefault="002F70A8" w:rsidP="002F70A8">
            <w:pPr>
              <w:rPr>
                <w:rFonts w:ascii="Calibri" w:eastAsia="Calibri" w:hAnsi="Calibri" w:cs="Times New Roman"/>
                <w:b/>
                <w:bCs/>
                <w:i/>
                <w:iCs/>
                <w:lang w:eastAsia="en-US"/>
              </w:rPr>
            </w:pPr>
          </w:p>
        </w:tc>
        <w:tc>
          <w:tcPr>
            <w:tcW w:w="3477" w:type="dxa"/>
            <w:vMerge/>
            <w:hideMark/>
          </w:tcPr>
          <w:p w:rsidR="002F70A8" w:rsidRPr="00DC247C" w:rsidRDefault="002F70A8" w:rsidP="002F70A8">
            <w:pPr>
              <w:rPr>
                <w:rFonts w:ascii="Calibri" w:eastAsia="Calibri" w:hAnsi="Calibri" w:cs="Times New Roman"/>
                <w:i/>
                <w:iCs/>
                <w:lang w:eastAsia="en-US"/>
              </w:rPr>
            </w:pPr>
          </w:p>
        </w:tc>
        <w:tc>
          <w:tcPr>
            <w:tcW w:w="2057" w:type="dxa"/>
            <w:vMerge/>
            <w:hideMark/>
          </w:tcPr>
          <w:p w:rsidR="002F70A8" w:rsidRPr="00DC247C" w:rsidRDefault="002F70A8" w:rsidP="002F70A8">
            <w:pPr>
              <w:rPr>
                <w:rFonts w:ascii="Calibri" w:eastAsia="Calibri" w:hAnsi="Calibri" w:cs="Times New Roman"/>
                <w:i/>
                <w:iCs/>
                <w:lang w:eastAsia="en-US"/>
              </w:rPr>
            </w:pPr>
          </w:p>
        </w:tc>
        <w:tc>
          <w:tcPr>
            <w:tcW w:w="2396" w:type="dxa"/>
            <w:vMerge/>
            <w:hideMark/>
          </w:tcPr>
          <w:p w:rsidR="002F70A8" w:rsidRPr="00DC247C" w:rsidRDefault="002F70A8" w:rsidP="002F70A8">
            <w:pPr>
              <w:rPr>
                <w:rFonts w:ascii="Calibri" w:eastAsia="Calibri" w:hAnsi="Calibri" w:cs="Times New Roman"/>
                <w:i/>
                <w:iCs/>
                <w:lang w:eastAsia="en-US"/>
              </w:rPr>
            </w:pPr>
          </w:p>
        </w:tc>
        <w:tc>
          <w:tcPr>
            <w:tcW w:w="1571" w:type="dxa"/>
            <w:vMerge/>
            <w:hideMark/>
          </w:tcPr>
          <w:p w:rsidR="002F70A8" w:rsidRPr="00DC247C" w:rsidRDefault="002F70A8" w:rsidP="002F70A8">
            <w:pPr>
              <w:rPr>
                <w:rFonts w:ascii="Calibri" w:eastAsia="Calibri" w:hAnsi="Calibri" w:cs="Times New Roman"/>
                <w:i/>
                <w:iCs/>
                <w:lang w:eastAsia="en-US"/>
              </w:rPr>
            </w:pPr>
          </w:p>
        </w:tc>
      </w:tr>
      <w:tr w:rsidR="002F70A8" w:rsidRPr="00DC247C" w:rsidTr="002F70A8">
        <w:trPr>
          <w:trHeight w:val="900"/>
        </w:trPr>
        <w:tc>
          <w:tcPr>
            <w:tcW w:w="3128"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b/>
                <w:bCs/>
                <w:i/>
                <w:iCs/>
                <w:lang w:eastAsia="en-US"/>
              </w:rPr>
              <w:t xml:space="preserve">Subcomponente 5   </w:t>
            </w:r>
            <w:r w:rsidRPr="00DC247C">
              <w:rPr>
                <w:rFonts w:ascii="Calibri" w:eastAsia="Calibri" w:hAnsi="Calibri" w:cs="Times New Roman"/>
                <w:i/>
                <w:iCs/>
                <w:lang w:eastAsia="en-US"/>
              </w:rPr>
              <w:t xml:space="preserve">            Relacionamiento con el ciudadano</w:t>
            </w:r>
          </w:p>
        </w:tc>
        <w:tc>
          <w:tcPr>
            <w:tcW w:w="831"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5.1</w:t>
            </w:r>
          </w:p>
        </w:tc>
        <w:tc>
          <w:tcPr>
            <w:tcW w:w="3477"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Desarrollo de una herramienta de caracterización del ciudadano</w:t>
            </w:r>
          </w:p>
        </w:tc>
        <w:tc>
          <w:tcPr>
            <w:tcW w:w="2057" w:type="dxa"/>
            <w:vMerge w:val="restart"/>
            <w:hideMark/>
          </w:tcPr>
          <w:p w:rsidR="002F70A8" w:rsidRPr="00DC247C" w:rsidRDefault="002F70A8" w:rsidP="002F70A8">
            <w:pPr>
              <w:rPr>
                <w:rFonts w:ascii="Calibri" w:eastAsia="Calibri" w:hAnsi="Calibri" w:cs="Times New Roman"/>
                <w:i/>
                <w:iCs/>
                <w:lang w:eastAsia="en-US"/>
              </w:rPr>
            </w:pPr>
            <w:proofErr w:type="spellStart"/>
            <w:r w:rsidRPr="00DC247C">
              <w:rPr>
                <w:rFonts w:ascii="Calibri" w:eastAsia="Calibri" w:hAnsi="Calibri" w:cs="Times New Roman"/>
                <w:i/>
                <w:iCs/>
                <w:lang w:eastAsia="en-US"/>
              </w:rPr>
              <w:t>Analisis</w:t>
            </w:r>
            <w:proofErr w:type="spellEnd"/>
            <w:r w:rsidRPr="00DC247C">
              <w:rPr>
                <w:rFonts w:ascii="Calibri" w:eastAsia="Calibri" w:hAnsi="Calibri" w:cs="Times New Roman"/>
                <w:i/>
                <w:iCs/>
                <w:lang w:eastAsia="en-US"/>
              </w:rPr>
              <w:t xml:space="preserve">, diseño e </w:t>
            </w:r>
            <w:proofErr w:type="spellStart"/>
            <w:r w:rsidRPr="00DC247C">
              <w:rPr>
                <w:rFonts w:ascii="Calibri" w:eastAsia="Calibri" w:hAnsi="Calibri" w:cs="Times New Roman"/>
                <w:i/>
                <w:iCs/>
                <w:lang w:eastAsia="en-US"/>
              </w:rPr>
              <w:t>implementacion</w:t>
            </w:r>
            <w:proofErr w:type="spellEnd"/>
            <w:r w:rsidRPr="00DC247C">
              <w:rPr>
                <w:rFonts w:ascii="Calibri" w:eastAsia="Calibri" w:hAnsi="Calibri" w:cs="Times New Roman"/>
                <w:i/>
                <w:iCs/>
                <w:lang w:eastAsia="en-US"/>
              </w:rPr>
              <w:t xml:space="preserve"> de la herramienta</w:t>
            </w:r>
          </w:p>
        </w:tc>
        <w:tc>
          <w:tcPr>
            <w:tcW w:w="2396"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asesora </w:t>
            </w:r>
            <w:proofErr w:type="spellStart"/>
            <w:r w:rsidRPr="00DC247C">
              <w:rPr>
                <w:rFonts w:ascii="Calibri" w:eastAsia="Calibri" w:hAnsi="Calibri" w:cs="Times New Roman"/>
                <w:i/>
                <w:iCs/>
                <w:lang w:eastAsia="en-US"/>
              </w:rPr>
              <w:t>Juridica</w:t>
            </w:r>
            <w:proofErr w:type="spellEnd"/>
            <w:r w:rsidRPr="00DC247C">
              <w:rPr>
                <w:rFonts w:ascii="Calibri" w:eastAsia="Calibri" w:hAnsi="Calibri" w:cs="Times New Roman"/>
                <w:i/>
                <w:iCs/>
                <w:lang w:eastAsia="en-US"/>
              </w:rPr>
              <w:t xml:space="preserve"> y oficina asesora de Planeación y SGC</w:t>
            </w:r>
          </w:p>
        </w:tc>
        <w:tc>
          <w:tcPr>
            <w:tcW w:w="1571"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22/11/2021</w:t>
            </w:r>
          </w:p>
        </w:tc>
      </w:tr>
      <w:tr w:rsidR="002F70A8" w:rsidRPr="00DC247C" w:rsidTr="002F70A8">
        <w:trPr>
          <w:trHeight w:val="780"/>
        </w:trPr>
        <w:tc>
          <w:tcPr>
            <w:tcW w:w="3128" w:type="dxa"/>
            <w:vMerge/>
            <w:hideMark/>
          </w:tcPr>
          <w:p w:rsidR="002F70A8" w:rsidRPr="00DC247C" w:rsidRDefault="002F70A8" w:rsidP="002F70A8">
            <w:pPr>
              <w:rPr>
                <w:rFonts w:ascii="Calibri" w:eastAsia="Calibri" w:hAnsi="Calibri" w:cs="Times New Roman"/>
                <w:i/>
                <w:iCs/>
                <w:lang w:eastAsia="en-US"/>
              </w:rPr>
            </w:pPr>
          </w:p>
        </w:tc>
        <w:tc>
          <w:tcPr>
            <w:tcW w:w="831" w:type="dxa"/>
            <w:vMerge/>
            <w:hideMark/>
          </w:tcPr>
          <w:p w:rsidR="002F70A8" w:rsidRPr="00DC247C" w:rsidRDefault="002F70A8" w:rsidP="002F70A8">
            <w:pPr>
              <w:rPr>
                <w:rFonts w:ascii="Calibri" w:eastAsia="Calibri" w:hAnsi="Calibri" w:cs="Times New Roman"/>
                <w:b/>
                <w:bCs/>
                <w:i/>
                <w:iCs/>
                <w:lang w:eastAsia="en-US"/>
              </w:rPr>
            </w:pPr>
          </w:p>
        </w:tc>
        <w:tc>
          <w:tcPr>
            <w:tcW w:w="3477" w:type="dxa"/>
            <w:vMerge/>
            <w:hideMark/>
          </w:tcPr>
          <w:p w:rsidR="002F70A8" w:rsidRPr="00DC247C" w:rsidRDefault="002F70A8" w:rsidP="002F70A8">
            <w:pPr>
              <w:rPr>
                <w:rFonts w:ascii="Calibri" w:eastAsia="Calibri" w:hAnsi="Calibri" w:cs="Times New Roman"/>
                <w:i/>
                <w:iCs/>
                <w:lang w:eastAsia="en-US"/>
              </w:rPr>
            </w:pPr>
          </w:p>
        </w:tc>
        <w:tc>
          <w:tcPr>
            <w:tcW w:w="2057" w:type="dxa"/>
            <w:vMerge/>
            <w:hideMark/>
          </w:tcPr>
          <w:p w:rsidR="002F70A8" w:rsidRPr="00DC247C" w:rsidRDefault="002F70A8" w:rsidP="002F70A8">
            <w:pPr>
              <w:rPr>
                <w:rFonts w:ascii="Calibri" w:eastAsia="Calibri" w:hAnsi="Calibri" w:cs="Times New Roman"/>
                <w:i/>
                <w:iCs/>
                <w:lang w:eastAsia="en-US"/>
              </w:rPr>
            </w:pPr>
          </w:p>
        </w:tc>
        <w:tc>
          <w:tcPr>
            <w:tcW w:w="2396" w:type="dxa"/>
            <w:vMerge/>
            <w:hideMark/>
          </w:tcPr>
          <w:p w:rsidR="002F70A8" w:rsidRPr="00DC247C" w:rsidRDefault="002F70A8" w:rsidP="002F70A8">
            <w:pPr>
              <w:rPr>
                <w:rFonts w:ascii="Calibri" w:eastAsia="Calibri" w:hAnsi="Calibri" w:cs="Times New Roman"/>
                <w:i/>
                <w:iCs/>
                <w:lang w:eastAsia="en-US"/>
              </w:rPr>
            </w:pPr>
          </w:p>
        </w:tc>
        <w:tc>
          <w:tcPr>
            <w:tcW w:w="1571" w:type="dxa"/>
            <w:vMerge/>
            <w:hideMark/>
          </w:tcPr>
          <w:p w:rsidR="002F70A8" w:rsidRPr="00DC247C" w:rsidRDefault="002F70A8" w:rsidP="002F70A8">
            <w:pPr>
              <w:rPr>
                <w:rFonts w:ascii="Calibri" w:eastAsia="Calibri" w:hAnsi="Calibri" w:cs="Times New Roman"/>
                <w:i/>
                <w:iCs/>
                <w:lang w:eastAsia="en-US"/>
              </w:rPr>
            </w:pPr>
          </w:p>
        </w:tc>
      </w:tr>
      <w:tr w:rsidR="002F70A8" w:rsidRPr="00DC247C" w:rsidTr="002F70A8">
        <w:trPr>
          <w:trHeight w:val="1515"/>
        </w:trPr>
        <w:tc>
          <w:tcPr>
            <w:tcW w:w="3128" w:type="dxa"/>
            <w:vMerge/>
            <w:hideMark/>
          </w:tcPr>
          <w:p w:rsidR="002F70A8" w:rsidRPr="00DC247C" w:rsidRDefault="002F70A8" w:rsidP="002F70A8">
            <w:pPr>
              <w:rPr>
                <w:rFonts w:ascii="Calibri" w:eastAsia="Calibri" w:hAnsi="Calibri" w:cs="Times New Roman"/>
                <w:i/>
                <w:iCs/>
                <w:lang w:eastAsia="en-US"/>
              </w:rPr>
            </w:pPr>
          </w:p>
        </w:tc>
        <w:tc>
          <w:tcPr>
            <w:tcW w:w="831" w:type="dxa"/>
            <w:vMerge w:val="restart"/>
            <w:hideMark/>
          </w:tcPr>
          <w:p w:rsidR="002F70A8" w:rsidRPr="00DC247C" w:rsidRDefault="002F70A8" w:rsidP="002F70A8">
            <w:pPr>
              <w:rPr>
                <w:rFonts w:ascii="Calibri" w:eastAsia="Calibri" w:hAnsi="Calibri" w:cs="Times New Roman"/>
                <w:b/>
                <w:bCs/>
                <w:i/>
                <w:iCs/>
                <w:lang w:eastAsia="en-US"/>
              </w:rPr>
            </w:pPr>
            <w:r w:rsidRPr="00DC247C">
              <w:rPr>
                <w:rFonts w:ascii="Calibri" w:eastAsia="Calibri" w:hAnsi="Calibri" w:cs="Times New Roman"/>
                <w:b/>
                <w:bCs/>
                <w:i/>
                <w:iCs/>
                <w:lang w:eastAsia="en-US"/>
              </w:rPr>
              <w:t>5.2</w:t>
            </w:r>
          </w:p>
        </w:tc>
        <w:tc>
          <w:tcPr>
            <w:tcW w:w="3477"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Realizar mediciones de percepción de los ciudadanos respecto a la calidad y accesibilidad de la oferta institucional y el servicio recibido.</w:t>
            </w:r>
          </w:p>
        </w:tc>
        <w:tc>
          <w:tcPr>
            <w:tcW w:w="2057"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Medición de percepción y expectativas ciudadanas</w:t>
            </w:r>
          </w:p>
        </w:tc>
        <w:tc>
          <w:tcPr>
            <w:tcW w:w="2396"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 xml:space="preserve">Oficina asesora </w:t>
            </w:r>
            <w:proofErr w:type="spellStart"/>
            <w:r w:rsidRPr="00DC247C">
              <w:rPr>
                <w:rFonts w:ascii="Calibri" w:eastAsia="Calibri" w:hAnsi="Calibri" w:cs="Times New Roman"/>
                <w:i/>
                <w:iCs/>
                <w:lang w:eastAsia="en-US"/>
              </w:rPr>
              <w:t>Juridica</w:t>
            </w:r>
            <w:proofErr w:type="spellEnd"/>
            <w:r w:rsidRPr="00DC247C">
              <w:rPr>
                <w:rFonts w:ascii="Calibri" w:eastAsia="Calibri" w:hAnsi="Calibri" w:cs="Times New Roman"/>
                <w:i/>
                <w:iCs/>
                <w:lang w:eastAsia="en-US"/>
              </w:rPr>
              <w:t xml:space="preserve"> y oficina asesora de Planeación y SGC</w:t>
            </w:r>
          </w:p>
        </w:tc>
        <w:tc>
          <w:tcPr>
            <w:tcW w:w="1571" w:type="dxa"/>
            <w:vMerge w:val="restart"/>
            <w:hideMark/>
          </w:tcPr>
          <w:p w:rsidR="002F70A8" w:rsidRPr="00DC247C" w:rsidRDefault="002F70A8" w:rsidP="002F70A8">
            <w:pPr>
              <w:rPr>
                <w:rFonts w:ascii="Calibri" w:eastAsia="Calibri" w:hAnsi="Calibri" w:cs="Times New Roman"/>
                <w:i/>
                <w:iCs/>
                <w:lang w:eastAsia="en-US"/>
              </w:rPr>
            </w:pPr>
            <w:r w:rsidRPr="00DC247C">
              <w:rPr>
                <w:rFonts w:ascii="Calibri" w:eastAsia="Calibri" w:hAnsi="Calibri" w:cs="Times New Roman"/>
                <w:i/>
                <w:iCs/>
                <w:lang w:eastAsia="en-US"/>
              </w:rPr>
              <w:t>20/12/2021</w:t>
            </w:r>
          </w:p>
        </w:tc>
      </w:tr>
      <w:tr w:rsidR="002F70A8" w:rsidRPr="00DC247C" w:rsidTr="002F70A8">
        <w:trPr>
          <w:trHeight w:val="450"/>
        </w:trPr>
        <w:tc>
          <w:tcPr>
            <w:tcW w:w="3128" w:type="dxa"/>
            <w:vMerge/>
            <w:hideMark/>
          </w:tcPr>
          <w:p w:rsidR="002F70A8" w:rsidRPr="00DC247C" w:rsidRDefault="002F70A8" w:rsidP="002F70A8">
            <w:pPr>
              <w:rPr>
                <w:rFonts w:ascii="Calibri" w:eastAsia="Calibri" w:hAnsi="Calibri" w:cs="Times New Roman"/>
                <w:i/>
                <w:iCs/>
                <w:lang w:eastAsia="en-US"/>
              </w:rPr>
            </w:pPr>
          </w:p>
        </w:tc>
        <w:tc>
          <w:tcPr>
            <w:tcW w:w="831" w:type="dxa"/>
            <w:vMerge/>
            <w:hideMark/>
          </w:tcPr>
          <w:p w:rsidR="002F70A8" w:rsidRPr="00DC247C" w:rsidRDefault="002F70A8" w:rsidP="002F70A8">
            <w:pPr>
              <w:rPr>
                <w:rFonts w:ascii="Calibri" w:eastAsia="Calibri" w:hAnsi="Calibri" w:cs="Times New Roman"/>
                <w:b/>
                <w:bCs/>
                <w:i/>
                <w:iCs/>
                <w:lang w:eastAsia="en-US"/>
              </w:rPr>
            </w:pPr>
          </w:p>
        </w:tc>
        <w:tc>
          <w:tcPr>
            <w:tcW w:w="3477" w:type="dxa"/>
            <w:vMerge/>
            <w:hideMark/>
          </w:tcPr>
          <w:p w:rsidR="002F70A8" w:rsidRPr="00DC247C" w:rsidRDefault="002F70A8" w:rsidP="002F70A8">
            <w:pPr>
              <w:rPr>
                <w:rFonts w:ascii="Calibri" w:eastAsia="Calibri" w:hAnsi="Calibri" w:cs="Times New Roman"/>
                <w:i/>
                <w:iCs/>
                <w:lang w:eastAsia="en-US"/>
              </w:rPr>
            </w:pPr>
          </w:p>
        </w:tc>
        <w:tc>
          <w:tcPr>
            <w:tcW w:w="2057" w:type="dxa"/>
            <w:vMerge/>
            <w:hideMark/>
          </w:tcPr>
          <w:p w:rsidR="002F70A8" w:rsidRPr="00DC247C" w:rsidRDefault="002F70A8" w:rsidP="002F70A8">
            <w:pPr>
              <w:rPr>
                <w:rFonts w:ascii="Calibri" w:eastAsia="Calibri" w:hAnsi="Calibri" w:cs="Times New Roman"/>
                <w:i/>
                <w:iCs/>
                <w:lang w:eastAsia="en-US"/>
              </w:rPr>
            </w:pPr>
          </w:p>
        </w:tc>
        <w:tc>
          <w:tcPr>
            <w:tcW w:w="2396" w:type="dxa"/>
            <w:vMerge/>
            <w:hideMark/>
          </w:tcPr>
          <w:p w:rsidR="002F70A8" w:rsidRPr="00DC247C" w:rsidRDefault="002F70A8" w:rsidP="002F70A8">
            <w:pPr>
              <w:rPr>
                <w:rFonts w:ascii="Calibri" w:eastAsia="Calibri" w:hAnsi="Calibri" w:cs="Times New Roman"/>
                <w:i/>
                <w:iCs/>
                <w:lang w:eastAsia="en-US"/>
              </w:rPr>
            </w:pPr>
          </w:p>
        </w:tc>
        <w:tc>
          <w:tcPr>
            <w:tcW w:w="1571" w:type="dxa"/>
            <w:vMerge/>
            <w:hideMark/>
          </w:tcPr>
          <w:p w:rsidR="002F70A8" w:rsidRPr="00DC247C" w:rsidRDefault="002F70A8" w:rsidP="002F70A8">
            <w:pPr>
              <w:rPr>
                <w:rFonts w:ascii="Calibri" w:eastAsia="Calibri" w:hAnsi="Calibri" w:cs="Times New Roman"/>
                <w:i/>
                <w:iCs/>
                <w:lang w:eastAsia="en-US"/>
              </w:rPr>
            </w:pPr>
          </w:p>
        </w:tc>
      </w:tr>
    </w:tbl>
    <w:p w:rsid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p>
    <w:p w:rsidR="002F70A8" w:rsidRPr="002F70A8" w:rsidRDefault="00573DB8" w:rsidP="002F70A8">
      <w:pPr>
        <w:jc w:val="both"/>
        <w:rPr>
          <w:rFonts w:ascii="Arial" w:hAnsi="Arial" w:cs="Arial"/>
          <w:sz w:val="24"/>
          <w:szCs w:val="22"/>
        </w:rPr>
      </w:pPr>
      <w:r w:rsidRPr="00573DB8">
        <w:rPr>
          <w:rFonts w:ascii="Arial" w:hAnsi="Arial" w:cs="Arial"/>
          <w:b/>
          <w:sz w:val="24"/>
          <w:szCs w:val="22"/>
        </w:rPr>
        <w:t>10.</w:t>
      </w:r>
      <w:r w:rsidR="002F70A8" w:rsidRPr="002F70A8">
        <w:rPr>
          <w:rFonts w:ascii="Arial" w:hAnsi="Arial" w:cs="Arial"/>
          <w:b/>
          <w:sz w:val="24"/>
          <w:szCs w:val="22"/>
        </w:rPr>
        <w:tab/>
        <w:t>QUINTO</w:t>
      </w:r>
      <w:r w:rsidR="002F70A8" w:rsidRPr="002F70A8">
        <w:rPr>
          <w:rFonts w:ascii="Arial" w:hAnsi="Arial" w:cs="Arial"/>
          <w:b/>
          <w:sz w:val="24"/>
          <w:szCs w:val="22"/>
        </w:rPr>
        <w:tab/>
        <w:t>COMPONENTE:</w:t>
      </w:r>
      <w:r w:rsidR="002F70A8" w:rsidRPr="002F70A8">
        <w:rPr>
          <w:rFonts w:ascii="Arial" w:hAnsi="Arial" w:cs="Arial"/>
          <w:b/>
          <w:sz w:val="24"/>
          <w:szCs w:val="22"/>
        </w:rPr>
        <w:tab/>
        <w:t>TRANSPARENCIA</w:t>
      </w:r>
      <w:r w:rsidR="002F70A8" w:rsidRPr="002F70A8">
        <w:rPr>
          <w:rFonts w:ascii="Arial" w:hAnsi="Arial" w:cs="Arial"/>
          <w:b/>
          <w:sz w:val="24"/>
          <w:szCs w:val="22"/>
        </w:rPr>
        <w:tab/>
        <w:t>Y</w:t>
      </w:r>
      <w:r w:rsidR="002F70A8" w:rsidRPr="002F70A8">
        <w:rPr>
          <w:rFonts w:ascii="Arial" w:hAnsi="Arial" w:cs="Arial"/>
          <w:b/>
          <w:sz w:val="24"/>
          <w:szCs w:val="22"/>
        </w:rPr>
        <w:tab/>
        <w:t>ACCESO</w:t>
      </w:r>
      <w:r w:rsidR="002F70A8" w:rsidRPr="002F70A8">
        <w:rPr>
          <w:rFonts w:ascii="Arial" w:hAnsi="Arial" w:cs="Arial"/>
          <w:b/>
          <w:sz w:val="24"/>
          <w:szCs w:val="22"/>
        </w:rPr>
        <w:tab/>
        <w:t>A</w:t>
      </w:r>
      <w:r w:rsidR="002F70A8" w:rsidRPr="002F70A8">
        <w:rPr>
          <w:rFonts w:ascii="Arial" w:hAnsi="Arial" w:cs="Arial"/>
          <w:b/>
          <w:sz w:val="24"/>
          <w:szCs w:val="22"/>
        </w:rPr>
        <w:tab/>
        <w:t>LA INFORMACIÓN</w:t>
      </w:r>
    </w:p>
    <w:p w:rsidR="002F70A8" w:rsidRP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r w:rsidRPr="002F70A8">
        <w:rPr>
          <w:rFonts w:ascii="Arial" w:hAnsi="Arial" w:cs="Arial"/>
          <w:sz w:val="24"/>
          <w:szCs w:val="22"/>
        </w:rPr>
        <w:t xml:space="preserve">El ITFIP viene fortaleciendo las actividades de transparencia y acceso a la </w:t>
      </w:r>
      <w:proofErr w:type="spellStart"/>
      <w:r w:rsidRPr="002F70A8">
        <w:rPr>
          <w:rFonts w:ascii="Arial" w:hAnsi="Arial" w:cs="Arial"/>
          <w:sz w:val="24"/>
          <w:szCs w:val="22"/>
        </w:rPr>
        <w:t>informacion</w:t>
      </w:r>
      <w:proofErr w:type="spellEnd"/>
      <w:r w:rsidRPr="002F70A8">
        <w:rPr>
          <w:rFonts w:ascii="Arial" w:hAnsi="Arial" w:cs="Arial"/>
          <w:sz w:val="24"/>
          <w:szCs w:val="22"/>
        </w:rPr>
        <w:t xml:space="preserve"> mediante la </w:t>
      </w:r>
      <w:proofErr w:type="spellStart"/>
      <w:r w:rsidRPr="002F70A8">
        <w:rPr>
          <w:rFonts w:ascii="Arial" w:hAnsi="Arial" w:cs="Arial"/>
          <w:sz w:val="24"/>
          <w:szCs w:val="22"/>
        </w:rPr>
        <w:t>asesoria</w:t>
      </w:r>
      <w:proofErr w:type="spellEnd"/>
      <w:r w:rsidRPr="002F70A8">
        <w:rPr>
          <w:rFonts w:ascii="Arial" w:hAnsi="Arial" w:cs="Arial"/>
          <w:sz w:val="24"/>
          <w:szCs w:val="22"/>
        </w:rPr>
        <w:t xml:space="preserve"> y acompañamiento del Ministerio de Educación Nacional quien desde el Segundo semestre del año 2015, asigno a un funcionario para orientar y </w:t>
      </w:r>
      <w:proofErr w:type="spellStart"/>
      <w:r w:rsidRPr="002F70A8">
        <w:rPr>
          <w:rFonts w:ascii="Arial" w:hAnsi="Arial" w:cs="Arial"/>
          <w:sz w:val="24"/>
          <w:szCs w:val="22"/>
        </w:rPr>
        <w:t>asi</w:t>
      </w:r>
      <w:proofErr w:type="spellEnd"/>
      <w:r w:rsidRPr="002F70A8">
        <w:rPr>
          <w:rFonts w:ascii="Arial" w:hAnsi="Arial" w:cs="Arial"/>
          <w:sz w:val="24"/>
          <w:szCs w:val="22"/>
        </w:rPr>
        <w:t xml:space="preserve"> cumplir lo dispuesto por la Ley 1712 de 2014 y el Decreto Reglamentario 1081 de 2015, para ello se ha realizado actividades de </w:t>
      </w:r>
      <w:proofErr w:type="spellStart"/>
      <w:r w:rsidRPr="002F70A8">
        <w:rPr>
          <w:rFonts w:ascii="Arial" w:hAnsi="Arial" w:cs="Arial"/>
          <w:sz w:val="24"/>
          <w:szCs w:val="22"/>
        </w:rPr>
        <w:t>capacitacion</w:t>
      </w:r>
      <w:proofErr w:type="spellEnd"/>
      <w:r w:rsidRPr="002F70A8">
        <w:rPr>
          <w:rFonts w:ascii="Arial" w:hAnsi="Arial" w:cs="Arial"/>
          <w:sz w:val="24"/>
          <w:szCs w:val="22"/>
        </w:rPr>
        <w:t xml:space="preserve"> en temas que tiene que ver con la </w:t>
      </w:r>
      <w:proofErr w:type="spellStart"/>
      <w:r w:rsidRPr="002F70A8">
        <w:rPr>
          <w:rFonts w:ascii="Arial" w:hAnsi="Arial" w:cs="Arial"/>
          <w:sz w:val="24"/>
          <w:szCs w:val="22"/>
        </w:rPr>
        <w:t>informacion</w:t>
      </w:r>
      <w:proofErr w:type="spellEnd"/>
      <w:r w:rsidRPr="002F70A8">
        <w:rPr>
          <w:rFonts w:ascii="Arial" w:hAnsi="Arial" w:cs="Arial"/>
          <w:sz w:val="24"/>
          <w:szCs w:val="22"/>
        </w:rPr>
        <w:t xml:space="preserve"> que cualquier ciudadano puede consultar y las </w:t>
      </w:r>
      <w:proofErr w:type="spellStart"/>
      <w:r w:rsidRPr="002F70A8">
        <w:rPr>
          <w:rFonts w:ascii="Arial" w:hAnsi="Arial" w:cs="Arial"/>
          <w:sz w:val="24"/>
          <w:szCs w:val="22"/>
        </w:rPr>
        <w:t>garantias</w:t>
      </w:r>
      <w:proofErr w:type="spellEnd"/>
      <w:r w:rsidRPr="002F70A8">
        <w:rPr>
          <w:rFonts w:ascii="Arial" w:hAnsi="Arial" w:cs="Arial"/>
          <w:sz w:val="24"/>
          <w:szCs w:val="22"/>
        </w:rPr>
        <w:t xml:space="preserve"> constitucionales </w:t>
      </w:r>
      <w:r w:rsidRPr="002F70A8">
        <w:rPr>
          <w:rFonts w:ascii="Arial" w:hAnsi="Arial" w:cs="Arial"/>
          <w:sz w:val="24"/>
          <w:szCs w:val="22"/>
        </w:rPr>
        <w:lastRenderedPageBreak/>
        <w:t>para salvaguardarla ( Derecho de acceso a la información pública) para el presente año se plantean las sigui</w:t>
      </w:r>
      <w:r>
        <w:rPr>
          <w:rFonts w:ascii="Arial" w:hAnsi="Arial" w:cs="Arial"/>
          <w:sz w:val="24"/>
          <w:szCs w:val="22"/>
        </w:rPr>
        <w:t>entes acciones para el año 2021:</w:t>
      </w:r>
    </w:p>
    <w:p w:rsid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p>
    <w:tbl>
      <w:tblPr>
        <w:tblStyle w:val="Tablaconcuadrcula"/>
        <w:tblW w:w="0" w:type="auto"/>
        <w:tblLook w:val="04A0" w:firstRow="1" w:lastRow="0" w:firstColumn="1" w:lastColumn="0" w:noHBand="0" w:noVBand="1"/>
      </w:tblPr>
      <w:tblGrid>
        <w:gridCol w:w="1681"/>
        <w:gridCol w:w="476"/>
        <w:gridCol w:w="1524"/>
        <w:gridCol w:w="1504"/>
        <w:gridCol w:w="1483"/>
        <w:gridCol w:w="1379"/>
        <w:gridCol w:w="1348"/>
      </w:tblGrid>
      <w:tr w:rsidR="002F70A8" w:rsidRPr="002F70A8" w:rsidTr="002F70A8">
        <w:trPr>
          <w:trHeight w:val="795"/>
        </w:trPr>
        <w:tc>
          <w:tcPr>
            <w:tcW w:w="16360" w:type="dxa"/>
            <w:gridSpan w:val="7"/>
            <w:hideMark/>
          </w:tcPr>
          <w:p w:rsidR="002F70A8" w:rsidRPr="002F70A8" w:rsidRDefault="002F70A8" w:rsidP="002F70A8">
            <w:pPr>
              <w:jc w:val="both"/>
              <w:rPr>
                <w:rFonts w:ascii="Arial" w:hAnsi="Arial" w:cs="Arial"/>
                <w:b/>
                <w:bCs/>
                <w:sz w:val="24"/>
              </w:rPr>
            </w:pPr>
            <w:r w:rsidRPr="002F70A8">
              <w:rPr>
                <w:rFonts w:ascii="Arial" w:hAnsi="Arial" w:cs="Arial"/>
                <w:b/>
                <w:bCs/>
                <w:sz w:val="24"/>
              </w:rPr>
              <w:t>COMPONENETE 5: TRANSPARENCIA Y ACCESO A LA INFORMACIÓN</w:t>
            </w:r>
          </w:p>
        </w:tc>
      </w:tr>
      <w:tr w:rsidR="002F70A8" w:rsidRPr="002F70A8" w:rsidTr="002F70A8">
        <w:trPr>
          <w:trHeight w:val="600"/>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Subcomponente</w:t>
            </w:r>
          </w:p>
        </w:tc>
        <w:tc>
          <w:tcPr>
            <w:tcW w:w="5063" w:type="dxa"/>
            <w:gridSpan w:val="2"/>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Actividades</w:t>
            </w:r>
          </w:p>
        </w:tc>
        <w:tc>
          <w:tcPr>
            <w:tcW w:w="2344"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Meta o producto</w:t>
            </w:r>
          </w:p>
        </w:tc>
        <w:tc>
          <w:tcPr>
            <w:tcW w:w="2145"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Indicadores</w:t>
            </w:r>
          </w:p>
        </w:tc>
        <w:tc>
          <w:tcPr>
            <w:tcW w:w="1608"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Responsable</w:t>
            </w:r>
          </w:p>
        </w:tc>
        <w:tc>
          <w:tcPr>
            <w:tcW w:w="1644"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Fecha programada</w:t>
            </w:r>
          </w:p>
        </w:tc>
      </w:tr>
      <w:tr w:rsidR="002F70A8" w:rsidRPr="002F70A8" w:rsidTr="002F70A8">
        <w:trPr>
          <w:trHeight w:val="342"/>
        </w:trPr>
        <w:tc>
          <w:tcPr>
            <w:tcW w:w="3556" w:type="dxa"/>
            <w:vMerge/>
            <w:hideMark/>
          </w:tcPr>
          <w:p w:rsidR="002F70A8" w:rsidRPr="002F70A8" w:rsidRDefault="002F70A8" w:rsidP="002F70A8">
            <w:pPr>
              <w:jc w:val="both"/>
              <w:rPr>
                <w:rFonts w:ascii="Arial" w:hAnsi="Arial" w:cs="Arial"/>
                <w:b/>
                <w:bCs/>
                <w:i/>
                <w:iCs/>
                <w:sz w:val="24"/>
              </w:rPr>
            </w:pPr>
          </w:p>
        </w:tc>
        <w:tc>
          <w:tcPr>
            <w:tcW w:w="5063" w:type="dxa"/>
            <w:gridSpan w:val="2"/>
            <w:vMerge/>
            <w:hideMark/>
          </w:tcPr>
          <w:p w:rsidR="002F70A8" w:rsidRPr="002F70A8" w:rsidRDefault="002F70A8" w:rsidP="002F70A8">
            <w:pPr>
              <w:jc w:val="both"/>
              <w:rPr>
                <w:rFonts w:ascii="Arial" w:hAnsi="Arial" w:cs="Arial"/>
                <w:b/>
                <w:bCs/>
                <w:i/>
                <w:iCs/>
                <w:sz w:val="24"/>
              </w:rPr>
            </w:pPr>
          </w:p>
        </w:tc>
        <w:tc>
          <w:tcPr>
            <w:tcW w:w="2344" w:type="dxa"/>
            <w:vMerge/>
            <w:hideMark/>
          </w:tcPr>
          <w:p w:rsidR="002F70A8" w:rsidRPr="002F70A8" w:rsidRDefault="002F70A8" w:rsidP="002F70A8">
            <w:pPr>
              <w:jc w:val="both"/>
              <w:rPr>
                <w:rFonts w:ascii="Arial" w:hAnsi="Arial" w:cs="Arial"/>
                <w:b/>
                <w:bCs/>
                <w:i/>
                <w:iCs/>
                <w:sz w:val="24"/>
              </w:rPr>
            </w:pPr>
          </w:p>
        </w:tc>
        <w:tc>
          <w:tcPr>
            <w:tcW w:w="2145" w:type="dxa"/>
            <w:vMerge/>
            <w:hideMark/>
          </w:tcPr>
          <w:p w:rsidR="002F70A8" w:rsidRPr="002F70A8" w:rsidRDefault="002F70A8" w:rsidP="002F70A8">
            <w:pPr>
              <w:jc w:val="both"/>
              <w:rPr>
                <w:rFonts w:ascii="Arial" w:hAnsi="Arial" w:cs="Arial"/>
                <w:b/>
                <w:bCs/>
                <w:i/>
                <w:iCs/>
                <w:sz w:val="24"/>
              </w:rPr>
            </w:pPr>
          </w:p>
        </w:tc>
        <w:tc>
          <w:tcPr>
            <w:tcW w:w="1608" w:type="dxa"/>
            <w:vMerge/>
            <w:hideMark/>
          </w:tcPr>
          <w:p w:rsidR="002F70A8" w:rsidRPr="002F70A8" w:rsidRDefault="002F70A8" w:rsidP="002F70A8">
            <w:pPr>
              <w:jc w:val="both"/>
              <w:rPr>
                <w:rFonts w:ascii="Arial" w:hAnsi="Arial" w:cs="Arial"/>
                <w:b/>
                <w:bCs/>
                <w:i/>
                <w:iCs/>
                <w:sz w:val="24"/>
              </w:rPr>
            </w:pPr>
          </w:p>
        </w:tc>
        <w:tc>
          <w:tcPr>
            <w:tcW w:w="1644" w:type="dxa"/>
            <w:vMerge/>
            <w:hideMark/>
          </w:tcPr>
          <w:p w:rsidR="002F70A8" w:rsidRPr="002F70A8" w:rsidRDefault="002F70A8" w:rsidP="002F70A8">
            <w:pPr>
              <w:jc w:val="both"/>
              <w:rPr>
                <w:rFonts w:ascii="Arial" w:hAnsi="Arial" w:cs="Arial"/>
                <w:b/>
                <w:bCs/>
                <w:i/>
                <w:iCs/>
                <w:sz w:val="24"/>
              </w:rPr>
            </w:pPr>
          </w:p>
        </w:tc>
      </w:tr>
      <w:tr w:rsidR="002F70A8" w:rsidRPr="002F70A8" w:rsidTr="002F70A8">
        <w:trPr>
          <w:trHeight w:val="600"/>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Subcomponente 1 </w:t>
            </w:r>
            <w:r w:rsidRPr="002F70A8">
              <w:rPr>
                <w:rFonts w:ascii="Arial" w:hAnsi="Arial" w:cs="Arial"/>
                <w:i/>
                <w:iCs/>
                <w:sz w:val="24"/>
              </w:rPr>
              <w:t>Lineamientos de Transparencia Activa</w:t>
            </w: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1.1</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Verificar cumplimiento de requerimiento de publicación de información obligatoria (link de trasparencia) de acuerdo a normatividad vigente y nueva.</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Información mínima obligatoria publicada de acuerdo a lista de chequeo</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100% del total de </w:t>
            </w:r>
            <w:proofErr w:type="spellStart"/>
            <w:r w:rsidRPr="002F70A8">
              <w:rPr>
                <w:rFonts w:ascii="Arial" w:hAnsi="Arial" w:cs="Arial"/>
                <w:i/>
                <w:iCs/>
                <w:sz w:val="24"/>
              </w:rPr>
              <w:t>Items</w:t>
            </w:r>
            <w:proofErr w:type="spellEnd"/>
            <w:r w:rsidRPr="002F70A8">
              <w:rPr>
                <w:rFonts w:ascii="Arial" w:hAnsi="Arial" w:cs="Arial"/>
                <w:i/>
                <w:iCs/>
                <w:sz w:val="24"/>
              </w:rPr>
              <w:t xml:space="preserve"> de matriz de cumplimiento publicada en el portal Web del ITFIP</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planeación</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31/05/2021</w:t>
            </w:r>
          </w:p>
        </w:tc>
      </w:tr>
      <w:tr w:rsidR="002F70A8" w:rsidRPr="002F70A8" w:rsidTr="002F70A8">
        <w:trPr>
          <w:trHeight w:val="114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91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1.2</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Documentación de percepciones resultado de las entrevistas, análisis e identificación de perfiles y necesidades de información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Necesidades de información de los grupos de interés identificadas</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 ejecutivo</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planeación</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12/07/2021</w:t>
            </w: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48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1.3</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Actualización y publicación de del portal web de la entidad y portal datos abiertos.</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Información actualizada en página web y portal datos abiertos.</w:t>
            </w:r>
          </w:p>
        </w:tc>
        <w:tc>
          <w:tcPr>
            <w:tcW w:w="2145" w:type="dxa"/>
            <w:vMerge w:val="restart"/>
            <w:hideMark/>
          </w:tcPr>
          <w:p w:rsidR="002F70A8" w:rsidRPr="002F70A8" w:rsidRDefault="002F70A8" w:rsidP="002F70A8">
            <w:pPr>
              <w:jc w:val="both"/>
              <w:rPr>
                <w:rFonts w:ascii="Arial" w:hAnsi="Arial" w:cs="Arial"/>
                <w:i/>
                <w:iCs/>
                <w:sz w:val="24"/>
              </w:rPr>
            </w:pPr>
            <w:proofErr w:type="spellStart"/>
            <w:r w:rsidRPr="002F70A8">
              <w:rPr>
                <w:rFonts w:ascii="Arial" w:hAnsi="Arial" w:cs="Arial"/>
                <w:i/>
                <w:iCs/>
                <w:sz w:val="24"/>
              </w:rPr>
              <w:t>Pagina</w:t>
            </w:r>
            <w:proofErr w:type="spellEnd"/>
            <w:r w:rsidRPr="002F70A8">
              <w:rPr>
                <w:rFonts w:ascii="Arial" w:hAnsi="Arial" w:cs="Arial"/>
                <w:i/>
                <w:iCs/>
                <w:sz w:val="24"/>
              </w:rPr>
              <w:t xml:space="preserve"> Web actualizada</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planeación</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24/05/2021</w:t>
            </w:r>
          </w:p>
        </w:tc>
      </w:tr>
      <w:tr w:rsidR="002F70A8" w:rsidRPr="002F70A8" w:rsidTr="002F70A8">
        <w:trPr>
          <w:trHeight w:val="114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1.4</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Racionalización de Trámites</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Revisión y registro de los tramites de la institución</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1 tramite racionalizado</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planeación</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6/07/2021</w:t>
            </w:r>
          </w:p>
        </w:tc>
      </w:tr>
      <w:tr w:rsidR="002F70A8" w:rsidRPr="002F70A8" w:rsidTr="002F70A8">
        <w:trPr>
          <w:trHeight w:val="226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765"/>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Subcomponente 2 </w:t>
            </w:r>
            <w:r w:rsidRPr="002F70A8">
              <w:rPr>
                <w:rFonts w:ascii="Arial" w:hAnsi="Arial" w:cs="Arial"/>
                <w:i/>
                <w:iCs/>
                <w:sz w:val="24"/>
              </w:rPr>
              <w:t>Lineamientos de Transparencia Pasiva</w:t>
            </w: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2.1</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Analizar caracterización de los ciudadanos, usuarios y grupos de interés del ITFIP sobre las expectativas y pertinencia de los servicios ofertados por la institución.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 de las expectativas y pertinencia de los servicios ofertados</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 ejecutivo</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planeación</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24/09/2021</w:t>
            </w:r>
          </w:p>
        </w:tc>
      </w:tr>
      <w:tr w:rsidR="002F70A8" w:rsidRPr="002F70A8" w:rsidTr="002F70A8">
        <w:trPr>
          <w:trHeight w:val="75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900"/>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Subcomponente 3               </w:t>
            </w:r>
            <w:r w:rsidRPr="002F70A8">
              <w:rPr>
                <w:rFonts w:ascii="Arial" w:hAnsi="Arial" w:cs="Arial"/>
                <w:i/>
                <w:iCs/>
                <w:sz w:val="24"/>
              </w:rPr>
              <w:t xml:space="preserve">Elaboración los Instrumentos de Gestión de </w:t>
            </w:r>
            <w:r w:rsidRPr="002F70A8">
              <w:rPr>
                <w:rFonts w:ascii="Arial" w:hAnsi="Arial" w:cs="Arial"/>
                <w:i/>
                <w:iCs/>
                <w:sz w:val="24"/>
              </w:rPr>
              <w:lastRenderedPageBreak/>
              <w:t>la Información</w:t>
            </w: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3.1</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Actualizar el inventario de activos de información de la institución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Inventario de activos de información actualizado del instituto</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Documento de inventario</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Oficina Asesora </w:t>
            </w:r>
            <w:proofErr w:type="spellStart"/>
            <w:r w:rsidRPr="002F70A8">
              <w:rPr>
                <w:rFonts w:ascii="Arial" w:hAnsi="Arial" w:cs="Arial"/>
                <w:i/>
                <w:iCs/>
                <w:sz w:val="24"/>
              </w:rPr>
              <w:t>deplaneación</w:t>
            </w:r>
            <w:proofErr w:type="spellEnd"/>
            <w:r w:rsidRPr="002F70A8">
              <w:rPr>
                <w:rFonts w:ascii="Arial" w:hAnsi="Arial" w:cs="Arial"/>
                <w:i/>
                <w:iCs/>
                <w:sz w:val="24"/>
              </w:rPr>
              <w:t xml:space="preserve"> -Sistemas</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28/09/2021</w:t>
            </w:r>
          </w:p>
        </w:tc>
      </w:tr>
      <w:tr w:rsidR="002F70A8" w:rsidRPr="002F70A8" w:rsidTr="002F70A8">
        <w:trPr>
          <w:trHeight w:val="88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85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3.2</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Formular e implementar esquema de publicación de información y actualización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Procedimientos de publicación y actualización de la información</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Documento de procedimientos</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Oficina Asesora </w:t>
            </w:r>
            <w:proofErr w:type="spellStart"/>
            <w:r w:rsidRPr="002F70A8">
              <w:rPr>
                <w:rFonts w:ascii="Arial" w:hAnsi="Arial" w:cs="Arial"/>
                <w:i/>
                <w:iCs/>
                <w:sz w:val="24"/>
              </w:rPr>
              <w:t>deplaneación</w:t>
            </w:r>
            <w:proofErr w:type="spellEnd"/>
            <w:r w:rsidRPr="002F70A8">
              <w:rPr>
                <w:rFonts w:ascii="Arial" w:hAnsi="Arial" w:cs="Arial"/>
                <w:i/>
                <w:iCs/>
                <w:sz w:val="24"/>
              </w:rPr>
              <w:t xml:space="preserve"> -Sistemas</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16/11/2021</w:t>
            </w: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3.3</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Actualizar índice de información clasificada y reservada, de información publicada e índice de registro de información a ser solicitada por </w:t>
            </w:r>
            <w:proofErr w:type="gramStart"/>
            <w:r w:rsidRPr="002F70A8">
              <w:rPr>
                <w:rFonts w:ascii="Arial" w:hAnsi="Arial" w:cs="Arial"/>
                <w:i/>
                <w:iCs/>
                <w:sz w:val="24"/>
              </w:rPr>
              <w:t>el</w:t>
            </w:r>
            <w:proofErr w:type="gramEnd"/>
            <w:r w:rsidRPr="002F70A8">
              <w:rPr>
                <w:rFonts w:ascii="Arial" w:hAnsi="Arial" w:cs="Arial"/>
                <w:i/>
                <w:iCs/>
                <w:sz w:val="24"/>
              </w:rPr>
              <w:t xml:space="preserve"> ciudadana.</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Índice de información publicada y reservada</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Documento de </w:t>
            </w:r>
            <w:proofErr w:type="spellStart"/>
            <w:r w:rsidRPr="002F70A8">
              <w:rPr>
                <w:rFonts w:ascii="Arial" w:hAnsi="Arial" w:cs="Arial"/>
                <w:i/>
                <w:iCs/>
                <w:sz w:val="24"/>
              </w:rPr>
              <w:t>informacion</w:t>
            </w:r>
            <w:proofErr w:type="spellEnd"/>
            <w:r w:rsidRPr="002F70A8">
              <w:rPr>
                <w:rFonts w:ascii="Arial" w:hAnsi="Arial" w:cs="Arial"/>
                <w:i/>
                <w:iCs/>
                <w:sz w:val="24"/>
              </w:rPr>
              <w:t xml:space="preserve"> que puede ser publicada e </w:t>
            </w:r>
            <w:proofErr w:type="spellStart"/>
            <w:r w:rsidRPr="002F70A8">
              <w:rPr>
                <w:rFonts w:ascii="Arial" w:hAnsi="Arial" w:cs="Arial"/>
                <w:i/>
                <w:iCs/>
                <w:sz w:val="24"/>
              </w:rPr>
              <w:t>informacion</w:t>
            </w:r>
            <w:proofErr w:type="spellEnd"/>
            <w:r w:rsidRPr="002F70A8">
              <w:rPr>
                <w:rFonts w:ascii="Arial" w:hAnsi="Arial" w:cs="Arial"/>
                <w:i/>
                <w:iCs/>
                <w:sz w:val="24"/>
              </w:rPr>
              <w:t xml:space="preserve"> reservada</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Oficina Asesora </w:t>
            </w:r>
            <w:proofErr w:type="spellStart"/>
            <w:r w:rsidRPr="002F70A8">
              <w:rPr>
                <w:rFonts w:ascii="Arial" w:hAnsi="Arial" w:cs="Arial"/>
                <w:i/>
                <w:iCs/>
                <w:sz w:val="24"/>
              </w:rPr>
              <w:t>deplaneación</w:t>
            </w:r>
            <w:proofErr w:type="spellEnd"/>
            <w:r w:rsidRPr="002F70A8">
              <w:rPr>
                <w:rFonts w:ascii="Arial" w:hAnsi="Arial" w:cs="Arial"/>
                <w:i/>
                <w:iCs/>
                <w:sz w:val="24"/>
              </w:rPr>
              <w:t xml:space="preserve"> -Sistemas</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18/05/2021</w:t>
            </w:r>
          </w:p>
        </w:tc>
      </w:tr>
      <w:tr w:rsidR="002F70A8" w:rsidRPr="002F70A8" w:rsidTr="002F70A8">
        <w:trPr>
          <w:trHeight w:val="121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585"/>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Subcomponente 4                       </w:t>
            </w:r>
            <w:r w:rsidRPr="002F70A8">
              <w:rPr>
                <w:rFonts w:ascii="Arial" w:hAnsi="Arial" w:cs="Arial"/>
                <w:i/>
                <w:iCs/>
                <w:sz w:val="24"/>
              </w:rPr>
              <w:t>Criterio diferencial de accesibilidad</w:t>
            </w: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4.1</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 ejecutivo de la encuesta realizada a los clientes internos y externos sobre las necesidades de información.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Necesidades de información de los grupos de interés identificadas</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Informes ejecutivos</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Oficina Asesora </w:t>
            </w:r>
            <w:proofErr w:type="spellStart"/>
            <w:r w:rsidRPr="002F70A8">
              <w:rPr>
                <w:rFonts w:ascii="Arial" w:hAnsi="Arial" w:cs="Arial"/>
                <w:i/>
                <w:iCs/>
                <w:sz w:val="24"/>
              </w:rPr>
              <w:t>deplaneación</w:t>
            </w:r>
            <w:proofErr w:type="spellEnd"/>
            <w:r w:rsidRPr="002F70A8">
              <w:rPr>
                <w:rFonts w:ascii="Arial" w:hAnsi="Arial" w:cs="Arial"/>
                <w:i/>
                <w:iCs/>
                <w:sz w:val="24"/>
              </w:rPr>
              <w:t xml:space="preserve"> -Sistemas</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23/08/2021</w:t>
            </w: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82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300"/>
        </w:trPr>
        <w:tc>
          <w:tcPr>
            <w:tcW w:w="3556"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Subcomponente 5                 </w:t>
            </w:r>
            <w:r w:rsidRPr="002F70A8">
              <w:rPr>
                <w:rFonts w:ascii="Arial" w:hAnsi="Arial" w:cs="Arial"/>
                <w:i/>
                <w:iCs/>
                <w:sz w:val="24"/>
              </w:rPr>
              <w:t>Monitoreo del Acceso a la Información Pública</w:t>
            </w: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5.1</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 xml:space="preserve">Generar informe de seguimiento al acceso de la información </w:t>
            </w:r>
            <w:r w:rsidRPr="002F70A8">
              <w:rPr>
                <w:rFonts w:ascii="Arial" w:hAnsi="Arial" w:cs="Arial"/>
                <w:i/>
                <w:iCs/>
                <w:sz w:val="24"/>
              </w:rPr>
              <w:lastRenderedPageBreak/>
              <w:t>pública gestionada por periodo por la institución.</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lastRenderedPageBreak/>
              <w:t>Informes de solicitudes de acceso a la información</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Informes ejecutivos</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Control Interno</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Vigencia2021</w:t>
            </w:r>
          </w:p>
        </w:tc>
      </w:tr>
      <w:tr w:rsidR="002F70A8" w:rsidRPr="002F70A8" w:rsidTr="002F70A8">
        <w:trPr>
          <w:trHeight w:val="3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106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r w:rsidR="002F70A8" w:rsidRPr="002F70A8" w:rsidTr="002F70A8">
        <w:trPr>
          <w:trHeight w:val="1035"/>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5.2</w:t>
            </w:r>
          </w:p>
        </w:tc>
        <w:tc>
          <w:tcPr>
            <w:tcW w:w="3943"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Auditoria y seguimiento a la generación de los informes de acceso a la información publica</w:t>
            </w:r>
          </w:p>
        </w:tc>
        <w:tc>
          <w:tcPr>
            <w:tcW w:w="23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Validación de los informes periódicos de seguimiento al acceso de la información pública</w:t>
            </w:r>
          </w:p>
        </w:tc>
        <w:tc>
          <w:tcPr>
            <w:tcW w:w="2145"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Informes ejecutivos</w:t>
            </w:r>
          </w:p>
        </w:tc>
        <w:tc>
          <w:tcPr>
            <w:tcW w:w="1608"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Oficina asesora de Control Interno</w:t>
            </w:r>
          </w:p>
        </w:tc>
        <w:tc>
          <w:tcPr>
            <w:tcW w:w="1644" w:type="dxa"/>
            <w:vMerge w:val="restart"/>
            <w:hideMark/>
          </w:tcPr>
          <w:p w:rsidR="002F70A8" w:rsidRPr="002F70A8" w:rsidRDefault="002F70A8" w:rsidP="002F70A8">
            <w:pPr>
              <w:jc w:val="both"/>
              <w:rPr>
                <w:rFonts w:ascii="Arial" w:hAnsi="Arial" w:cs="Arial"/>
                <w:i/>
                <w:iCs/>
                <w:sz w:val="24"/>
              </w:rPr>
            </w:pPr>
            <w:r w:rsidRPr="002F70A8">
              <w:rPr>
                <w:rFonts w:ascii="Arial" w:hAnsi="Arial" w:cs="Arial"/>
                <w:i/>
                <w:iCs/>
                <w:sz w:val="24"/>
              </w:rPr>
              <w:t>30/06/2021,   27/12/2021</w:t>
            </w:r>
          </w:p>
        </w:tc>
      </w:tr>
      <w:tr w:rsidR="002F70A8" w:rsidRPr="002F70A8" w:rsidTr="002F70A8">
        <w:trPr>
          <w:trHeight w:val="600"/>
        </w:trPr>
        <w:tc>
          <w:tcPr>
            <w:tcW w:w="3556" w:type="dxa"/>
            <w:vMerge/>
            <w:hideMark/>
          </w:tcPr>
          <w:p w:rsidR="002F70A8" w:rsidRPr="002F70A8" w:rsidRDefault="002F70A8" w:rsidP="002F70A8">
            <w:pPr>
              <w:jc w:val="both"/>
              <w:rPr>
                <w:rFonts w:ascii="Arial" w:hAnsi="Arial" w:cs="Arial"/>
                <w:b/>
                <w:bCs/>
                <w:i/>
                <w:iCs/>
                <w:sz w:val="24"/>
              </w:rPr>
            </w:pPr>
          </w:p>
        </w:tc>
        <w:tc>
          <w:tcPr>
            <w:tcW w:w="1120" w:type="dxa"/>
            <w:vMerge/>
            <w:hideMark/>
          </w:tcPr>
          <w:p w:rsidR="002F70A8" w:rsidRPr="002F70A8" w:rsidRDefault="002F70A8" w:rsidP="002F70A8">
            <w:pPr>
              <w:jc w:val="both"/>
              <w:rPr>
                <w:rFonts w:ascii="Arial" w:hAnsi="Arial" w:cs="Arial"/>
                <w:b/>
                <w:bCs/>
                <w:i/>
                <w:iCs/>
                <w:sz w:val="24"/>
              </w:rPr>
            </w:pPr>
          </w:p>
        </w:tc>
        <w:tc>
          <w:tcPr>
            <w:tcW w:w="3943" w:type="dxa"/>
            <w:vMerge/>
            <w:hideMark/>
          </w:tcPr>
          <w:p w:rsidR="002F70A8" w:rsidRPr="002F70A8" w:rsidRDefault="002F70A8" w:rsidP="002F70A8">
            <w:pPr>
              <w:jc w:val="both"/>
              <w:rPr>
                <w:rFonts w:ascii="Arial" w:hAnsi="Arial" w:cs="Arial"/>
                <w:i/>
                <w:iCs/>
                <w:sz w:val="24"/>
              </w:rPr>
            </w:pPr>
          </w:p>
        </w:tc>
        <w:tc>
          <w:tcPr>
            <w:tcW w:w="2344" w:type="dxa"/>
            <w:vMerge/>
            <w:hideMark/>
          </w:tcPr>
          <w:p w:rsidR="002F70A8" w:rsidRPr="002F70A8" w:rsidRDefault="002F70A8" w:rsidP="002F70A8">
            <w:pPr>
              <w:jc w:val="both"/>
              <w:rPr>
                <w:rFonts w:ascii="Arial" w:hAnsi="Arial" w:cs="Arial"/>
                <w:i/>
                <w:iCs/>
                <w:sz w:val="24"/>
              </w:rPr>
            </w:pPr>
          </w:p>
        </w:tc>
        <w:tc>
          <w:tcPr>
            <w:tcW w:w="2145" w:type="dxa"/>
            <w:vMerge/>
            <w:hideMark/>
          </w:tcPr>
          <w:p w:rsidR="002F70A8" w:rsidRPr="002F70A8" w:rsidRDefault="002F70A8" w:rsidP="002F70A8">
            <w:pPr>
              <w:jc w:val="both"/>
              <w:rPr>
                <w:rFonts w:ascii="Arial" w:hAnsi="Arial" w:cs="Arial"/>
                <w:i/>
                <w:iCs/>
                <w:sz w:val="24"/>
              </w:rPr>
            </w:pPr>
          </w:p>
        </w:tc>
        <w:tc>
          <w:tcPr>
            <w:tcW w:w="1608" w:type="dxa"/>
            <w:vMerge/>
            <w:hideMark/>
          </w:tcPr>
          <w:p w:rsidR="002F70A8" w:rsidRPr="002F70A8" w:rsidRDefault="002F70A8" w:rsidP="002F70A8">
            <w:pPr>
              <w:jc w:val="both"/>
              <w:rPr>
                <w:rFonts w:ascii="Arial" w:hAnsi="Arial" w:cs="Arial"/>
                <w:i/>
                <w:iCs/>
                <w:sz w:val="24"/>
              </w:rPr>
            </w:pPr>
          </w:p>
        </w:tc>
        <w:tc>
          <w:tcPr>
            <w:tcW w:w="1644" w:type="dxa"/>
            <w:vMerge/>
            <w:hideMark/>
          </w:tcPr>
          <w:p w:rsidR="002F70A8" w:rsidRPr="002F70A8" w:rsidRDefault="002F70A8" w:rsidP="002F70A8">
            <w:pPr>
              <w:jc w:val="both"/>
              <w:rPr>
                <w:rFonts w:ascii="Arial" w:hAnsi="Arial" w:cs="Arial"/>
                <w:i/>
                <w:iCs/>
                <w:sz w:val="24"/>
              </w:rPr>
            </w:pPr>
          </w:p>
        </w:tc>
      </w:tr>
    </w:tbl>
    <w:p w:rsidR="002F70A8" w:rsidRP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p>
    <w:p w:rsidR="002F70A8" w:rsidRPr="002F70A8" w:rsidRDefault="00573DB8" w:rsidP="002F70A8">
      <w:pPr>
        <w:jc w:val="both"/>
        <w:rPr>
          <w:rFonts w:ascii="Arial" w:hAnsi="Arial" w:cs="Arial"/>
          <w:b/>
          <w:sz w:val="24"/>
          <w:szCs w:val="22"/>
        </w:rPr>
      </w:pPr>
      <w:r>
        <w:rPr>
          <w:rFonts w:ascii="Arial" w:hAnsi="Arial" w:cs="Arial"/>
          <w:b/>
          <w:sz w:val="24"/>
          <w:szCs w:val="22"/>
        </w:rPr>
        <w:t>11</w:t>
      </w:r>
      <w:r w:rsidR="002F70A8" w:rsidRPr="002F70A8">
        <w:rPr>
          <w:rFonts w:ascii="Arial" w:hAnsi="Arial" w:cs="Arial"/>
          <w:b/>
          <w:sz w:val="24"/>
          <w:szCs w:val="22"/>
        </w:rPr>
        <w:t>.</w:t>
      </w:r>
      <w:r w:rsidR="002F70A8" w:rsidRPr="002F70A8">
        <w:rPr>
          <w:rFonts w:ascii="Arial" w:hAnsi="Arial" w:cs="Arial"/>
          <w:b/>
          <w:sz w:val="24"/>
          <w:szCs w:val="22"/>
        </w:rPr>
        <w:tab/>
      </w:r>
      <w:r>
        <w:rPr>
          <w:rFonts w:ascii="Arial" w:hAnsi="Arial" w:cs="Arial"/>
          <w:b/>
          <w:sz w:val="24"/>
          <w:szCs w:val="22"/>
        </w:rPr>
        <w:t xml:space="preserve">SEXTO COMPONENTE: </w:t>
      </w:r>
      <w:r w:rsidR="002F70A8" w:rsidRPr="002F70A8">
        <w:rPr>
          <w:rFonts w:ascii="Arial" w:hAnsi="Arial" w:cs="Arial"/>
          <w:b/>
          <w:sz w:val="24"/>
          <w:szCs w:val="22"/>
        </w:rPr>
        <w:t xml:space="preserve">PARTICIPACIÓN CIUDADANA. </w:t>
      </w:r>
    </w:p>
    <w:p w:rsid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r w:rsidRPr="002F70A8">
        <w:rPr>
          <w:rFonts w:ascii="Arial" w:hAnsi="Arial" w:cs="Arial"/>
          <w:sz w:val="24"/>
          <w:szCs w:val="22"/>
        </w:rPr>
        <w:t>Espacio permanente de participación ciudadana. Para el ITFIP es muy importante abrir espacios de participación e involucrar a la comunidad académica y comunidad en general en la formulación, ejecución, control y evaluación de la gestión. Estos espacios de participación se realizan a través de canal</w:t>
      </w:r>
      <w:r>
        <w:rPr>
          <w:rFonts w:ascii="Arial" w:hAnsi="Arial" w:cs="Arial"/>
          <w:sz w:val="24"/>
          <w:szCs w:val="22"/>
        </w:rPr>
        <w:t>e</w:t>
      </w:r>
      <w:r w:rsidRPr="002F70A8">
        <w:rPr>
          <w:rFonts w:ascii="Arial" w:hAnsi="Arial" w:cs="Arial"/>
          <w:sz w:val="24"/>
          <w:szCs w:val="22"/>
        </w:rPr>
        <w:t>s electrónicos, físicos o presenciales buscando una significativa participación e interacción con nuestras partes interesadas.</w:t>
      </w:r>
    </w:p>
    <w:p w:rsidR="002F70A8" w:rsidRDefault="002F70A8" w:rsidP="002F70A8">
      <w:pPr>
        <w:jc w:val="both"/>
        <w:rPr>
          <w:rFonts w:ascii="Arial" w:hAnsi="Arial" w:cs="Arial"/>
          <w:sz w:val="24"/>
          <w:szCs w:val="22"/>
        </w:rPr>
      </w:pPr>
    </w:p>
    <w:tbl>
      <w:tblPr>
        <w:tblStyle w:val="Tablaconcuadrcula"/>
        <w:tblW w:w="0" w:type="auto"/>
        <w:tblLook w:val="04A0" w:firstRow="1" w:lastRow="0" w:firstColumn="1" w:lastColumn="0" w:noHBand="0" w:noVBand="1"/>
      </w:tblPr>
      <w:tblGrid>
        <w:gridCol w:w="1378"/>
        <w:gridCol w:w="1762"/>
        <w:gridCol w:w="2078"/>
        <w:gridCol w:w="386"/>
        <w:gridCol w:w="386"/>
        <w:gridCol w:w="386"/>
        <w:gridCol w:w="545"/>
        <w:gridCol w:w="545"/>
        <w:gridCol w:w="1929"/>
      </w:tblGrid>
      <w:tr w:rsidR="002F70A8" w:rsidRPr="002F70A8" w:rsidTr="002F70A8">
        <w:trPr>
          <w:trHeight w:val="390"/>
        </w:trPr>
        <w:tc>
          <w:tcPr>
            <w:tcW w:w="23118" w:type="dxa"/>
            <w:gridSpan w:val="9"/>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COMPONENTE 6:  PARTICIPACIÓN CIUDADANA</w:t>
            </w:r>
          </w:p>
        </w:tc>
      </w:tr>
      <w:tr w:rsidR="002F70A8" w:rsidRPr="002F70A8" w:rsidTr="002F70A8">
        <w:trPr>
          <w:trHeight w:val="375"/>
        </w:trPr>
        <w:tc>
          <w:tcPr>
            <w:tcW w:w="3570" w:type="dxa"/>
            <w:vMerge w:val="restart"/>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Componentes</w:t>
            </w:r>
          </w:p>
        </w:tc>
        <w:tc>
          <w:tcPr>
            <w:tcW w:w="4681" w:type="dxa"/>
            <w:vMerge w:val="restart"/>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ACTIVIDADES</w:t>
            </w:r>
          </w:p>
        </w:tc>
        <w:tc>
          <w:tcPr>
            <w:tcW w:w="5595" w:type="dxa"/>
            <w:vMerge w:val="restart"/>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META/PRODUCTO</w:t>
            </w:r>
          </w:p>
        </w:tc>
        <w:tc>
          <w:tcPr>
            <w:tcW w:w="1779" w:type="dxa"/>
            <w:gridSpan w:val="3"/>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CUATRIMESTRE</w:t>
            </w:r>
          </w:p>
        </w:tc>
        <w:tc>
          <w:tcPr>
            <w:tcW w:w="2330" w:type="dxa"/>
            <w:gridSpan w:val="2"/>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FECHA</w:t>
            </w:r>
          </w:p>
        </w:tc>
        <w:tc>
          <w:tcPr>
            <w:tcW w:w="5163" w:type="dxa"/>
            <w:vMerge w:val="restart"/>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DEPENDENCIA RESPONSABLE</w:t>
            </w:r>
          </w:p>
        </w:tc>
      </w:tr>
      <w:tr w:rsidR="002F70A8" w:rsidRPr="002F70A8" w:rsidTr="002F70A8">
        <w:trPr>
          <w:trHeight w:val="870"/>
        </w:trPr>
        <w:tc>
          <w:tcPr>
            <w:tcW w:w="3570" w:type="dxa"/>
            <w:vMerge/>
            <w:hideMark/>
          </w:tcPr>
          <w:p w:rsidR="002F70A8" w:rsidRPr="002F70A8" w:rsidRDefault="002F70A8" w:rsidP="002F70A8">
            <w:pPr>
              <w:jc w:val="both"/>
              <w:rPr>
                <w:rFonts w:ascii="Arial" w:hAnsi="Arial" w:cs="Arial"/>
                <w:b/>
                <w:bCs/>
                <w:sz w:val="24"/>
              </w:rPr>
            </w:pPr>
          </w:p>
        </w:tc>
        <w:tc>
          <w:tcPr>
            <w:tcW w:w="4681" w:type="dxa"/>
            <w:vMerge/>
            <w:hideMark/>
          </w:tcPr>
          <w:p w:rsidR="002F70A8" w:rsidRPr="002F70A8" w:rsidRDefault="002F70A8" w:rsidP="002F70A8">
            <w:pPr>
              <w:jc w:val="both"/>
              <w:rPr>
                <w:rFonts w:ascii="Arial" w:hAnsi="Arial" w:cs="Arial"/>
                <w:b/>
                <w:bCs/>
                <w:sz w:val="24"/>
              </w:rPr>
            </w:pPr>
          </w:p>
        </w:tc>
        <w:tc>
          <w:tcPr>
            <w:tcW w:w="5595" w:type="dxa"/>
            <w:vMerge/>
            <w:hideMark/>
          </w:tcPr>
          <w:p w:rsidR="002F70A8" w:rsidRPr="002F70A8" w:rsidRDefault="002F70A8" w:rsidP="002F70A8">
            <w:pPr>
              <w:jc w:val="both"/>
              <w:rPr>
                <w:rFonts w:ascii="Arial" w:hAnsi="Arial" w:cs="Arial"/>
                <w:b/>
                <w:bCs/>
                <w:sz w:val="24"/>
              </w:rPr>
            </w:pP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1</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2</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3</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Inicio</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Fin</w:t>
            </w:r>
          </w:p>
        </w:tc>
        <w:tc>
          <w:tcPr>
            <w:tcW w:w="5163" w:type="dxa"/>
            <w:vMerge/>
            <w:hideMark/>
          </w:tcPr>
          <w:p w:rsidR="002F70A8" w:rsidRPr="002F70A8" w:rsidRDefault="002F70A8" w:rsidP="002F70A8">
            <w:pPr>
              <w:jc w:val="both"/>
              <w:rPr>
                <w:rFonts w:ascii="Arial" w:hAnsi="Arial" w:cs="Arial"/>
                <w:b/>
                <w:bCs/>
                <w:sz w:val="24"/>
              </w:rPr>
            </w:pPr>
          </w:p>
        </w:tc>
      </w:tr>
      <w:tr w:rsidR="002F70A8" w:rsidRPr="002F70A8" w:rsidTr="002F70A8">
        <w:trPr>
          <w:trHeight w:val="2055"/>
        </w:trPr>
        <w:tc>
          <w:tcPr>
            <w:tcW w:w="357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Condiciones institucionales idóneas para la promoción de la participac</w:t>
            </w:r>
            <w:r w:rsidRPr="002F70A8">
              <w:rPr>
                <w:rFonts w:ascii="Arial" w:hAnsi="Arial" w:cs="Arial"/>
                <w:b/>
                <w:bCs/>
                <w:i/>
                <w:iCs/>
                <w:sz w:val="24"/>
              </w:rPr>
              <w:lastRenderedPageBreak/>
              <w:t>ión ciudadana</w:t>
            </w: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 xml:space="preserve">Caracterizar  los grupos de valor </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Documento de  caracterización que identifique:</w:t>
            </w:r>
            <w:r w:rsidRPr="002F70A8">
              <w:rPr>
                <w:rFonts w:ascii="Arial" w:hAnsi="Arial" w:cs="Arial"/>
                <w:b/>
                <w:bCs/>
                <w:i/>
                <w:iCs/>
                <w:sz w:val="24"/>
              </w:rPr>
              <w:br/>
              <w:t>1</w:t>
            </w:r>
            <w:proofErr w:type="gramStart"/>
            <w:r w:rsidRPr="002F70A8">
              <w:rPr>
                <w:rFonts w:ascii="Arial" w:hAnsi="Arial" w:cs="Arial"/>
                <w:b/>
                <w:bCs/>
                <w:i/>
                <w:iCs/>
                <w:sz w:val="24"/>
              </w:rPr>
              <w:t>)Los</w:t>
            </w:r>
            <w:proofErr w:type="gramEnd"/>
            <w:r w:rsidRPr="002F70A8">
              <w:rPr>
                <w:rFonts w:ascii="Arial" w:hAnsi="Arial" w:cs="Arial"/>
                <w:b/>
                <w:bCs/>
                <w:i/>
                <w:iCs/>
                <w:sz w:val="24"/>
              </w:rPr>
              <w:t xml:space="preserve"> canales  de publicación y difusión de información consultada por los grupos de </w:t>
            </w:r>
            <w:r w:rsidRPr="002F70A8">
              <w:rPr>
                <w:rFonts w:ascii="Arial" w:hAnsi="Arial" w:cs="Arial"/>
                <w:b/>
                <w:bCs/>
                <w:i/>
                <w:iCs/>
                <w:sz w:val="24"/>
              </w:rPr>
              <w:lastRenderedPageBreak/>
              <w:t xml:space="preserve">valor; </w:t>
            </w:r>
            <w:r w:rsidRPr="002F70A8">
              <w:rPr>
                <w:rFonts w:ascii="Arial" w:hAnsi="Arial" w:cs="Arial"/>
                <w:b/>
                <w:bCs/>
                <w:i/>
                <w:iCs/>
                <w:sz w:val="24"/>
              </w:rPr>
              <w:br/>
              <w:t xml:space="preserve">2) Intereses y preferencias en materia de participación ciudadana en el marco de la gestión institucional.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15-ene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31-mar</w:t>
            </w:r>
          </w:p>
        </w:tc>
        <w:tc>
          <w:tcPr>
            <w:tcW w:w="516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Oficina de Planeación</w:t>
            </w:r>
          </w:p>
        </w:tc>
      </w:tr>
      <w:tr w:rsidR="002F70A8" w:rsidRPr="002F70A8" w:rsidTr="002F70A8">
        <w:trPr>
          <w:trHeight w:val="3045"/>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Conformar y capacitar un equipo de trabajo que lidere el proceso de planeación  e implementación de los ejercicios de participación ciudadana (involucrando direcciones misionales y dependencias de apoyo)</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Acciones de capacitación que incluyan temas como: </w:t>
            </w:r>
            <w:r w:rsidRPr="002F70A8">
              <w:rPr>
                <w:rFonts w:ascii="Arial" w:hAnsi="Arial" w:cs="Arial"/>
                <w:b/>
                <w:bCs/>
                <w:i/>
                <w:iCs/>
                <w:sz w:val="24"/>
              </w:rPr>
              <w:br/>
              <w:t xml:space="preserve">- Gestión y producción de información institucional para la participación; </w:t>
            </w:r>
            <w:r w:rsidRPr="002F70A8">
              <w:rPr>
                <w:rFonts w:ascii="Arial" w:hAnsi="Arial" w:cs="Arial"/>
                <w:b/>
                <w:bCs/>
                <w:i/>
                <w:iCs/>
                <w:sz w:val="24"/>
              </w:rPr>
              <w:br/>
              <w:t>- Instancias y mecanismos de participación ciudadana</w:t>
            </w:r>
            <w:r w:rsidRPr="002F70A8">
              <w:rPr>
                <w:rFonts w:ascii="Arial" w:hAnsi="Arial" w:cs="Arial"/>
                <w:b/>
                <w:bCs/>
                <w:i/>
                <w:iCs/>
                <w:sz w:val="24"/>
              </w:rPr>
              <w:br/>
              <w:t xml:space="preserve">- Capacidades y herramientas que faciliten la participación ciudadana; </w:t>
            </w:r>
            <w:r w:rsidRPr="002F70A8">
              <w:rPr>
                <w:rFonts w:ascii="Arial" w:hAnsi="Arial" w:cs="Arial"/>
                <w:b/>
                <w:bCs/>
                <w:i/>
                <w:iCs/>
                <w:sz w:val="24"/>
              </w:rPr>
              <w:br/>
              <w:t>- Fases del ciclo de la Gestión Pública.</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29-ene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31-mar</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Oficina de Planeación y </w:t>
            </w:r>
            <w:proofErr w:type="spellStart"/>
            <w:r w:rsidRPr="002F70A8">
              <w:rPr>
                <w:rFonts w:ascii="Arial" w:hAnsi="Arial" w:cs="Arial"/>
                <w:b/>
                <w:bCs/>
                <w:i/>
                <w:iCs/>
                <w:sz w:val="24"/>
              </w:rPr>
              <w:t>demas</w:t>
            </w:r>
            <w:proofErr w:type="spellEnd"/>
            <w:r w:rsidRPr="002F70A8">
              <w:rPr>
                <w:rFonts w:ascii="Arial" w:hAnsi="Arial" w:cs="Arial"/>
                <w:b/>
                <w:bCs/>
                <w:i/>
                <w:iCs/>
                <w:sz w:val="24"/>
              </w:rPr>
              <w:t xml:space="preserve"> </w:t>
            </w:r>
            <w:proofErr w:type="spellStart"/>
            <w:r w:rsidRPr="002F70A8">
              <w:rPr>
                <w:rFonts w:ascii="Arial" w:hAnsi="Arial" w:cs="Arial"/>
                <w:b/>
                <w:bCs/>
                <w:i/>
                <w:iCs/>
                <w:sz w:val="24"/>
              </w:rPr>
              <w:t>lideres</w:t>
            </w:r>
            <w:proofErr w:type="spellEnd"/>
            <w:r w:rsidRPr="002F70A8">
              <w:rPr>
                <w:rFonts w:ascii="Arial" w:hAnsi="Arial" w:cs="Arial"/>
                <w:b/>
                <w:bCs/>
                <w:i/>
                <w:iCs/>
                <w:sz w:val="24"/>
              </w:rPr>
              <w:t xml:space="preserve"> de los procesos</w:t>
            </w:r>
          </w:p>
        </w:tc>
      </w:tr>
      <w:tr w:rsidR="002F70A8" w:rsidRPr="002F70A8" w:rsidTr="002F70A8">
        <w:trPr>
          <w:trHeight w:val="2070"/>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Identificar las instancias de participación legalmente establecidas que debe involucrar para cumplir con la misión de la entidad.</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Documento que relaciona instancias de participación, fuente legal y alcance de la participación de la instancia en la gestión institucional (decisoria o de incidencia)</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15-ene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8-mar</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Oficina de Planeación y </w:t>
            </w:r>
            <w:proofErr w:type="spellStart"/>
            <w:r w:rsidRPr="002F70A8">
              <w:rPr>
                <w:rFonts w:ascii="Arial" w:hAnsi="Arial" w:cs="Arial"/>
                <w:b/>
                <w:bCs/>
                <w:i/>
                <w:iCs/>
                <w:sz w:val="24"/>
              </w:rPr>
              <w:t>demas</w:t>
            </w:r>
            <w:proofErr w:type="spellEnd"/>
            <w:r w:rsidRPr="002F70A8">
              <w:rPr>
                <w:rFonts w:ascii="Arial" w:hAnsi="Arial" w:cs="Arial"/>
                <w:b/>
                <w:bCs/>
                <w:i/>
                <w:iCs/>
                <w:sz w:val="24"/>
              </w:rPr>
              <w:t xml:space="preserve"> </w:t>
            </w:r>
            <w:proofErr w:type="spellStart"/>
            <w:r w:rsidRPr="002F70A8">
              <w:rPr>
                <w:rFonts w:ascii="Arial" w:hAnsi="Arial" w:cs="Arial"/>
                <w:b/>
                <w:bCs/>
                <w:i/>
                <w:iCs/>
                <w:sz w:val="24"/>
              </w:rPr>
              <w:t>lideres</w:t>
            </w:r>
            <w:proofErr w:type="spellEnd"/>
            <w:r w:rsidRPr="002F70A8">
              <w:rPr>
                <w:rFonts w:ascii="Arial" w:hAnsi="Arial" w:cs="Arial"/>
                <w:b/>
                <w:bCs/>
                <w:i/>
                <w:iCs/>
                <w:sz w:val="24"/>
              </w:rPr>
              <w:t xml:space="preserve"> de los procesos</w:t>
            </w:r>
          </w:p>
        </w:tc>
      </w:tr>
      <w:tr w:rsidR="002F70A8" w:rsidRPr="002F70A8" w:rsidTr="002F70A8">
        <w:trPr>
          <w:trHeight w:val="4515"/>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Con las áreas misionales y de apoyo a la gestión identifique:</w:t>
            </w:r>
            <w:r w:rsidRPr="002F70A8">
              <w:rPr>
                <w:rFonts w:ascii="Arial" w:hAnsi="Arial" w:cs="Arial"/>
                <w:b/>
                <w:bCs/>
                <w:i/>
                <w:iCs/>
                <w:sz w:val="24"/>
              </w:rPr>
              <w:br/>
              <w:t xml:space="preserve">1. Actividades en las cuales tiene programado o debe involucrar a los grupos de valor para el cumplimiento de las metas. </w:t>
            </w:r>
            <w:r w:rsidRPr="002F70A8">
              <w:rPr>
                <w:rFonts w:ascii="Arial" w:hAnsi="Arial" w:cs="Arial"/>
                <w:b/>
                <w:bCs/>
                <w:i/>
                <w:iCs/>
                <w:sz w:val="24"/>
              </w:rPr>
              <w:br/>
              <w:t>2. En las actividades identificadas, señale cuáles de estas son acciones de participación ciudadana y las instancias o espacios de participación que involucrará.</w:t>
            </w:r>
            <w:r w:rsidRPr="002F70A8">
              <w:rPr>
                <w:rFonts w:ascii="Arial" w:hAnsi="Arial" w:cs="Arial"/>
                <w:b/>
                <w:bCs/>
                <w:i/>
                <w:iCs/>
                <w:sz w:val="24"/>
              </w:rPr>
              <w:br/>
              <w:t>3. Determinar a qué etapa del ciclo de la gestión corresponde la actividad de participación (diagnóstico, diseño o formulación, implementaci</w:t>
            </w:r>
            <w:r w:rsidRPr="002F70A8">
              <w:rPr>
                <w:rFonts w:ascii="Arial" w:hAnsi="Arial" w:cs="Arial"/>
                <w:b/>
                <w:bCs/>
                <w:i/>
                <w:iCs/>
                <w:sz w:val="24"/>
              </w:rPr>
              <w:lastRenderedPageBreak/>
              <w:t xml:space="preserve">ón, seguimiento y evaluación) </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Documento que relaciona:</w:t>
            </w:r>
            <w:r w:rsidRPr="002F70A8">
              <w:rPr>
                <w:rFonts w:ascii="Arial" w:hAnsi="Arial" w:cs="Arial"/>
                <w:b/>
                <w:bCs/>
                <w:i/>
                <w:iCs/>
                <w:sz w:val="24"/>
              </w:rPr>
              <w:br/>
            </w:r>
            <w:r w:rsidRPr="002F70A8">
              <w:rPr>
                <w:rFonts w:ascii="Arial" w:hAnsi="Arial" w:cs="Arial"/>
                <w:b/>
                <w:bCs/>
                <w:i/>
                <w:iCs/>
                <w:sz w:val="24"/>
              </w:rPr>
              <w:br/>
              <w:t>1. Instancias o mecanismos de participación;</w:t>
            </w:r>
            <w:r w:rsidRPr="002F70A8">
              <w:rPr>
                <w:rFonts w:ascii="Arial" w:hAnsi="Arial" w:cs="Arial"/>
                <w:b/>
                <w:bCs/>
                <w:i/>
                <w:iCs/>
                <w:sz w:val="24"/>
              </w:rPr>
              <w:br/>
              <w:t>2. Metas o actividades en las cuales involucrará las instancias identificadas o espacios que desarrollará;</w:t>
            </w:r>
            <w:r w:rsidRPr="002F70A8">
              <w:rPr>
                <w:rFonts w:ascii="Arial" w:hAnsi="Arial" w:cs="Arial"/>
                <w:b/>
                <w:bCs/>
                <w:i/>
                <w:iCs/>
                <w:sz w:val="24"/>
              </w:rPr>
              <w:br/>
              <w:t>3. Fase del ciclo de la gestión  en la que se enmarcan dichas  actividades.</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1-feb</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26-feb</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Oficina de Planeación y </w:t>
            </w:r>
            <w:proofErr w:type="spellStart"/>
            <w:r w:rsidRPr="002F70A8">
              <w:rPr>
                <w:rFonts w:ascii="Arial" w:hAnsi="Arial" w:cs="Arial"/>
                <w:b/>
                <w:bCs/>
                <w:i/>
                <w:iCs/>
                <w:sz w:val="24"/>
              </w:rPr>
              <w:t>demas</w:t>
            </w:r>
            <w:proofErr w:type="spellEnd"/>
            <w:r w:rsidRPr="002F70A8">
              <w:rPr>
                <w:rFonts w:ascii="Arial" w:hAnsi="Arial" w:cs="Arial"/>
                <w:b/>
                <w:bCs/>
                <w:i/>
                <w:iCs/>
                <w:sz w:val="24"/>
              </w:rPr>
              <w:t xml:space="preserve"> </w:t>
            </w:r>
            <w:proofErr w:type="spellStart"/>
            <w:r w:rsidRPr="002F70A8">
              <w:rPr>
                <w:rFonts w:ascii="Arial" w:hAnsi="Arial" w:cs="Arial"/>
                <w:b/>
                <w:bCs/>
                <w:i/>
                <w:iCs/>
                <w:sz w:val="24"/>
              </w:rPr>
              <w:t>lideres</w:t>
            </w:r>
            <w:proofErr w:type="spellEnd"/>
            <w:r w:rsidRPr="002F70A8">
              <w:rPr>
                <w:rFonts w:ascii="Arial" w:hAnsi="Arial" w:cs="Arial"/>
                <w:b/>
                <w:bCs/>
                <w:i/>
                <w:iCs/>
                <w:sz w:val="24"/>
              </w:rPr>
              <w:t xml:space="preserve"> de los procesos</w:t>
            </w:r>
          </w:p>
        </w:tc>
      </w:tr>
      <w:tr w:rsidR="002F70A8" w:rsidRPr="002F70A8" w:rsidTr="002F70A8">
        <w:trPr>
          <w:trHeight w:val="1695"/>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Definir los recursos, alianzas, convenios y presupuesto asociado a las actividades que se implementarán en la entidad para promover la participación ciudadana.</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x</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 </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 </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15-mar</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12-abr</w:t>
            </w:r>
          </w:p>
        </w:tc>
        <w:tc>
          <w:tcPr>
            <w:tcW w:w="5163" w:type="dxa"/>
            <w:hideMark/>
          </w:tcPr>
          <w:p w:rsidR="002F70A8" w:rsidRPr="002F70A8" w:rsidRDefault="002F70A8" w:rsidP="002F70A8">
            <w:pPr>
              <w:jc w:val="both"/>
              <w:rPr>
                <w:rFonts w:ascii="Arial" w:hAnsi="Arial" w:cs="Arial"/>
                <w:b/>
                <w:bCs/>
                <w:sz w:val="24"/>
              </w:rPr>
            </w:pPr>
            <w:r w:rsidRPr="002F70A8">
              <w:rPr>
                <w:rFonts w:ascii="Arial" w:hAnsi="Arial" w:cs="Arial"/>
                <w:b/>
                <w:bCs/>
                <w:sz w:val="24"/>
              </w:rPr>
              <w:t xml:space="preserve">Oficina de Planeación y </w:t>
            </w:r>
            <w:proofErr w:type="spellStart"/>
            <w:r w:rsidRPr="002F70A8">
              <w:rPr>
                <w:rFonts w:ascii="Arial" w:hAnsi="Arial" w:cs="Arial"/>
                <w:b/>
                <w:bCs/>
                <w:sz w:val="24"/>
              </w:rPr>
              <w:t>demas</w:t>
            </w:r>
            <w:proofErr w:type="spellEnd"/>
            <w:r w:rsidRPr="002F70A8">
              <w:rPr>
                <w:rFonts w:ascii="Arial" w:hAnsi="Arial" w:cs="Arial"/>
                <w:b/>
                <w:bCs/>
                <w:sz w:val="24"/>
              </w:rPr>
              <w:t xml:space="preserve"> </w:t>
            </w:r>
            <w:proofErr w:type="spellStart"/>
            <w:r w:rsidRPr="002F70A8">
              <w:rPr>
                <w:rFonts w:ascii="Arial" w:hAnsi="Arial" w:cs="Arial"/>
                <w:b/>
                <w:bCs/>
                <w:sz w:val="24"/>
              </w:rPr>
              <w:t>lideres</w:t>
            </w:r>
            <w:proofErr w:type="spellEnd"/>
            <w:r w:rsidRPr="002F70A8">
              <w:rPr>
                <w:rFonts w:ascii="Arial" w:hAnsi="Arial" w:cs="Arial"/>
                <w:b/>
                <w:bCs/>
                <w:sz w:val="24"/>
              </w:rPr>
              <w:t xml:space="preserve"> de los procesos</w:t>
            </w:r>
          </w:p>
        </w:tc>
      </w:tr>
      <w:tr w:rsidR="002F70A8" w:rsidRPr="002F70A8" w:rsidTr="002F70A8">
        <w:trPr>
          <w:trHeight w:val="5190"/>
        </w:trPr>
        <w:tc>
          <w:tcPr>
            <w:tcW w:w="3570" w:type="dxa"/>
            <w:vMerge w:val="restart"/>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Promoción efectiva de la participación ciudadana</w:t>
            </w: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Diseñar y divulgar el  cronograma que identifica y define los espacios de participación ciudadana, presenciales y virtuales, que se emplearán y los grupos de valor (incluye instancias legalmente conformadas) que se involucrarán en su desarrollo.</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Cronograma publicado dirigido a la ciudadanía en el que  defina como mínimo: </w:t>
            </w:r>
            <w:r w:rsidRPr="002F70A8">
              <w:rPr>
                <w:rFonts w:ascii="Arial" w:hAnsi="Arial" w:cs="Arial"/>
                <w:b/>
                <w:bCs/>
                <w:i/>
                <w:iCs/>
                <w:sz w:val="24"/>
              </w:rPr>
              <w:br/>
              <w:t xml:space="preserve">Cuáles espacios de participación ciudadana presenciales y virtuales  desarrollará </w:t>
            </w:r>
            <w:r w:rsidRPr="002F70A8">
              <w:rPr>
                <w:rFonts w:ascii="Arial" w:hAnsi="Arial" w:cs="Arial"/>
                <w:b/>
                <w:bCs/>
                <w:i/>
                <w:iCs/>
                <w:sz w:val="24"/>
              </w:rPr>
              <w:br/>
              <w:t xml:space="preserve">Cuándo </w:t>
            </w:r>
            <w:r w:rsidRPr="002F70A8">
              <w:rPr>
                <w:rFonts w:ascii="Arial" w:hAnsi="Arial" w:cs="Arial"/>
                <w:b/>
                <w:bCs/>
                <w:i/>
                <w:iCs/>
                <w:sz w:val="24"/>
              </w:rPr>
              <w:br/>
              <w:t xml:space="preserve">Objetivo  de la participación </w:t>
            </w:r>
            <w:r w:rsidRPr="002F70A8">
              <w:rPr>
                <w:rFonts w:ascii="Arial" w:hAnsi="Arial" w:cs="Arial"/>
                <w:b/>
                <w:bCs/>
                <w:i/>
                <w:iCs/>
                <w:sz w:val="24"/>
              </w:rPr>
              <w:br/>
              <w:t xml:space="preserve">Meta institucional a la que involucra la participación </w:t>
            </w:r>
            <w:r w:rsidRPr="002F70A8">
              <w:rPr>
                <w:rFonts w:ascii="Arial" w:hAnsi="Arial" w:cs="Arial"/>
                <w:b/>
                <w:bCs/>
                <w:i/>
                <w:iCs/>
                <w:sz w:val="24"/>
              </w:rPr>
              <w:br/>
              <w:t xml:space="preserve">Grupo de valor  al </w:t>
            </w:r>
            <w:proofErr w:type="spellStart"/>
            <w:r w:rsidRPr="002F70A8">
              <w:rPr>
                <w:rFonts w:ascii="Arial" w:hAnsi="Arial" w:cs="Arial"/>
                <w:b/>
                <w:bCs/>
                <w:i/>
                <w:iCs/>
                <w:sz w:val="24"/>
              </w:rPr>
              <w:t>cuál</w:t>
            </w:r>
            <w:proofErr w:type="spellEnd"/>
            <w:r w:rsidRPr="002F70A8">
              <w:rPr>
                <w:rFonts w:ascii="Arial" w:hAnsi="Arial" w:cs="Arial"/>
                <w:b/>
                <w:bCs/>
                <w:i/>
                <w:iCs/>
                <w:sz w:val="24"/>
              </w:rPr>
              <w:t xml:space="preserve"> está dirigido </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x</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 </w:t>
            </w:r>
          </w:p>
        </w:tc>
        <w:tc>
          <w:tcPr>
            <w:tcW w:w="593"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 </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15-feb</w:t>
            </w:r>
          </w:p>
        </w:tc>
        <w:tc>
          <w:tcPr>
            <w:tcW w:w="1165" w:type="dxa"/>
            <w:noWrap/>
            <w:hideMark/>
          </w:tcPr>
          <w:p w:rsidR="002F70A8" w:rsidRPr="002F70A8" w:rsidRDefault="002F70A8" w:rsidP="002F70A8">
            <w:pPr>
              <w:jc w:val="both"/>
              <w:rPr>
                <w:rFonts w:ascii="Arial" w:hAnsi="Arial" w:cs="Arial"/>
                <w:b/>
                <w:bCs/>
                <w:sz w:val="24"/>
              </w:rPr>
            </w:pPr>
            <w:r w:rsidRPr="002F70A8">
              <w:rPr>
                <w:rFonts w:ascii="Arial" w:hAnsi="Arial" w:cs="Arial"/>
                <w:b/>
                <w:bCs/>
                <w:sz w:val="24"/>
              </w:rPr>
              <w:t>22-feb</w:t>
            </w:r>
          </w:p>
        </w:tc>
        <w:tc>
          <w:tcPr>
            <w:tcW w:w="5163" w:type="dxa"/>
            <w:hideMark/>
          </w:tcPr>
          <w:p w:rsidR="002F70A8" w:rsidRPr="002F70A8" w:rsidRDefault="002F70A8" w:rsidP="002F70A8">
            <w:pPr>
              <w:jc w:val="both"/>
              <w:rPr>
                <w:rFonts w:ascii="Arial" w:hAnsi="Arial" w:cs="Arial"/>
                <w:b/>
                <w:bCs/>
                <w:sz w:val="24"/>
              </w:rPr>
            </w:pPr>
            <w:r w:rsidRPr="002F70A8">
              <w:rPr>
                <w:rFonts w:ascii="Arial" w:hAnsi="Arial" w:cs="Arial"/>
                <w:b/>
                <w:bCs/>
                <w:sz w:val="24"/>
              </w:rPr>
              <w:t xml:space="preserve">Proceso Direccionamiento </w:t>
            </w:r>
            <w:proofErr w:type="spellStart"/>
            <w:r w:rsidRPr="002F70A8">
              <w:rPr>
                <w:rFonts w:ascii="Arial" w:hAnsi="Arial" w:cs="Arial"/>
                <w:b/>
                <w:bCs/>
                <w:sz w:val="24"/>
              </w:rPr>
              <w:t>estrategico</w:t>
            </w:r>
            <w:proofErr w:type="spellEnd"/>
          </w:p>
        </w:tc>
      </w:tr>
      <w:tr w:rsidR="002F70A8" w:rsidRPr="002F70A8" w:rsidTr="002F70A8">
        <w:trPr>
          <w:trHeight w:val="8010"/>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Definir el procedimiento interno para implementar la ruta (antes, durante y después) a seguir para el desarrollo de los espacios de participación ciudadana.</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Documento con la definición de: </w:t>
            </w:r>
            <w:r w:rsidRPr="002F70A8">
              <w:rPr>
                <w:rFonts w:ascii="Arial" w:hAnsi="Arial" w:cs="Arial"/>
                <w:b/>
                <w:bCs/>
                <w:i/>
                <w:iCs/>
                <w:sz w:val="24"/>
              </w:rPr>
              <w:br/>
              <w:t>ANTES</w:t>
            </w:r>
            <w:r w:rsidRPr="002F70A8">
              <w:rPr>
                <w:rFonts w:ascii="Arial" w:hAnsi="Arial" w:cs="Arial"/>
                <w:b/>
                <w:bCs/>
                <w:i/>
                <w:iCs/>
                <w:sz w:val="24"/>
              </w:rPr>
              <w:br/>
              <w:t>- Forma en que se convocará o promocionará la participación de los grupos de valor atendiendo a la claridad y alcance del objetivo de cada espacio de participación.</w:t>
            </w:r>
            <w:r w:rsidRPr="002F70A8">
              <w:rPr>
                <w:rFonts w:ascii="Arial" w:hAnsi="Arial" w:cs="Arial"/>
                <w:b/>
                <w:bCs/>
                <w:i/>
                <w:iCs/>
                <w:sz w:val="24"/>
              </w:rPr>
              <w:br/>
              <w:t xml:space="preserve">- Procedimiento de adecuación, producción  y divulgación de  la información  que contextualizará  el alcance de cada espacio de participación definido en el cronograma. </w:t>
            </w:r>
            <w:r w:rsidRPr="002F70A8">
              <w:rPr>
                <w:rFonts w:ascii="Arial" w:hAnsi="Arial" w:cs="Arial"/>
                <w:b/>
                <w:bCs/>
                <w:i/>
                <w:iCs/>
                <w:sz w:val="24"/>
              </w:rPr>
              <w:br/>
              <w:t>- Definición del paso a paso por cada espacio de participación ciudadana  y el objetivo del mismo.</w:t>
            </w:r>
            <w:r w:rsidRPr="002F70A8">
              <w:rPr>
                <w:rFonts w:ascii="Arial" w:hAnsi="Arial" w:cs="Arial"/>
                <w:b/>
                <w:bCs/>
                <w:i/>
                <w:iCs/>
                <w:sz w:val="24"/>
              </w:rPr>
              <w:br/>
              <w:t>-  Roles y responsables para implementar los espacios de participación ciudadana.</w:t>
            </w:r>
            <w:r w:rsidRPr="002F70A8">
              <w:rPr>
                <w:rFonts w:ascii="Arial" w:hAnsi="Arial" w:cs="Arial"/>
                <w:b/>
                <w:bCs/>
                <w:i/>
                <w:iCs/>
                <w:sz w:val="24"/>
              </w:rPr>
              <w:br/>
              <w:t>DURANTE</w:t>
            </w:r>
            <w:r w:rsidRPr="002F70A8">
              <w:rPr>
                <w:rFonts w:ascii="Arial" w:hAnsi="Arial" w:cs="Arial"/>
                <w:b/>
                <w:bCs/>
                <w:i/>
                <w:iCs/>
                <w:sz w:val="24"/>
              </w:rPr>
              <w:br/>
              <w:t xml:space="preserve">- Reglas de </w:t>
            </w:r>
            <w:r w:rsidRPr="002F70A8">
              <w:rPr>
                <w:rFonts w:ascii="Arial" w:hAnsi="Arial" w:cs="Arial"/>
                <w:b/>
                <w:bCs/>
                <w:i/>
                <w:iCs/>
                <w:sz w:val="24"/>
              </w:rPr>
              <w:lastRenderedPageBreak/>
              <w:t>juego que garanticen la participación de los grupos de valor y el cumplimiento del objetivo de cada espacio de participación.</w:t>
            </w:r>
            <w:r w:rsidRPr="002F70A8">
              <w:rPr>
                <w:rFonts w:ascii="Arial" w:hAnsi="Arial" w:cs="Arial"/>
                <w:b/>
                <w:bCs/>
                <w:i/>
                <w:iCs/>
                <w:sz w:val="24"/>
              </w:rPr>
              <w:br/>
              <w:t xml:space="preserve">- Forma como se documentarán los resultados del espacio de participación ciudadana. (incluye procesos de evaluación de la ciudadanía) </w:t>
            </w:r>
            <w:r w:rsidRPr="002F70A8">
              <w:rPr>
                <w:rFonts w:ascii="Arial" w:hAnsi="Arial" w:cs="Arial"/>
                <w:b/>
                <w:bCs/>
                <w:i/>
                <w:iCs/>
                <w:sz w:val="24"/>
              </w:rPr>
              <w:br/>
              <w:t>DESPÚES</w:t>
            </w:r>
            <w:r w:rsidRPr="002F70A8">
              <w:rPr>
                <w:rFonts w:ascii="Arial" w:hAnsi="Arial" w:cs="Arial"/>
                <w:b/>
                <w:bCs/>
                <w:i/>
                <w:iCs/>
                <w:sz w:val="24"/>
              </w:rPr>
              <w:br/>
              <w:t xml:space="preserve">- Forma como se informarán los resultados de los espacios de participación ciudadana a los asistentes para el seguimiento y control ciudadano.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11-feb</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15-dic</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Proceso Direccionamiento </w:t>
            </w:r>
            <w:proofErr w:type="spellStart"/>
            <w:r w:rsidRPr="002F70A8">
              <w:rPr>
                <w:rFonts w:ascii="Arial" w:hAnsi="Arial" w:cs="Arial"/>
                <w:b/>
                <w:bCs/>
                <w:i/>
                <w:iCs/>
                <w:sz w:val="24"/>
              </w:rPr>
              <w:t>estrategico</w:t>
            </w:r>
            <w:proofErr w:type="spellEnd"/>
          </w:p>
        </w:tc>
      </w:tr>
      <w:tr w:rsidR="002F70A8" w:rsidRPr="002F70A8" w:rsidTr="002F70A8">
        <w:trPr>
          <w:trHeight w:val="6330"/>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Definir y divulgar el procedimiento que empleará la entidad en cada tipo de espacio de participación ciudadana definido previamente  en el cronograma.</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Documento publicado (comunicado) en el cual se informa a la ciudadanía  o grupos de valor, previo el desarrollo de cada espacio,  la ruta (antes, durante y después) que empleará para el desarrollo de cada uno de ellos, que contemple:</w:t>
            </w:r>
            <w:r w:rsidRPr="002F70A8">
              <w:rPr>
                <w:rFonts w:ascii="Arial" w:hAnsi="Arial" w:cs="Arial"/>
                <w:b/>
                <w:bCs/>
                <w:i/>
                <w:iCs/>
                <w:sz w:val="24"/>
              </w:rPr>
              <w:br/>
              <w:t>ANTES:</w:t>
            </w:r>
            <w:r w:rsidRPr="002F70A8">
              <w:rPr>
                <w:rFonts w:ascii="Arial" w:hAnsi="Arial" w:cs="Arial"/>
                <w:b/>
                <w:bCs/>
                <w:i/>
                <w:iCs/>
                <w:sz w:val="24"/>
              </w:rPr>
              <w:br/>
              <w:t>Si debe inscribirse y cómo lo puede hacer</w:t>
            </w:r>
            <w:r w:rsidRPr="002F70A8">
              <w:rPr>
                <w:rFonts w:ascii="Arial" w:hAnsi="Arial" w:cs="Arial"/>
                <w:b/>
                <w:bCs/>
                <w:i/>
                <w:iCs/>
                <w:sz w:val="24"/>
              </w:rPr>
              <w:br/>
              <w:t>Cómo va a recibir o puede consultar información para el escenario  de participación</w:t>
            </w:r>
            <w:r w:rsidRPr="002F70A8">
              <w:rPr>
                <w:rFonts w:ascii="Arial" w:hAnsi="Arial" w:cs="Arial"/>
                <w:b/>
                <w:bCs/>
                <w:i/>
                <w:iCs/>
                <w:sz w:val="24"/>
              </w:rPr>
              <w:br/>
              <w:t>Cómo se desarrollará el espacio</w:t>
            </w:r>
            <w:r w:rsidRPr="002F70A8">
              <w:rPr>
                <w:rFonts w:ascii="Arial" w:hAnsi="Arial" w:cs="Arial"/>
                <w:b/>
                <w:bCs/>
                <w:i/>
                <w:iCs/>
                <w:sz w:val="24"/>
              </w:rPr>
              <w:br/>
              <w:t>DURANTE</w:t>
            </w:r>
            <w:r w:rsidRPr="002F70A8">
              <w:rPr>
                <w:rFonts w:ascii="Arial" w:hAnsi="Arial" w:cs="Arial"/>
                <w:b/>
                <w:bCs/>
                <w:i/>
                <w:iCs/>
                <w:sz w:val="24"/>
              </w:rPr>
              <w:br/>
              <w:t>Las reglas de juego que se desarrollarán en cada espacio</w:t>
            </w:r>
            <w:r w:rsidRPr="002F70A8">
              <w:rPr>
                <w:rFonts w:ascii="Arial" w:hAnsi="Arial" w:cs="Arial"/>
                <w:b/>
                <w:bCs/>
                <w:i/>
                <w:iCs/>
                <w:sz w:val="24"/>
              </w:rPr>
              <w:br/>
              <w:t xml:space="preserve">La forma como podrá participar </w:t>
            </w:r>
            <w:r w:rsidRPr="002F70A8">
              <w:rPr>
                <w:rFonts w:ascii="Arial" w:hAnsi="Arial" w:cs="Arial"/>
                <w:b/>
                <w:bCs/>
                <w:i/>
                <w:iCs/>
                <w:sz w:val="24"/>
              </w:rPr>
              <w:br/>
              <w:t xml:space="preserve">La forma como la entidad documentará la </w:t>
            </w:r>
            <w:r w:rsidRPr="002F70A8">
              <w:rPr>
                <w:rFonts w:ascii="Arial" w:hAnsi="Arial" w:cs="Arial"/>
                <w:b/>
                <w:bCs/>
                <w:i/>
                <w:iCs/>
                <w:sz w:val="24"/>
              </w:rPr>
              <w:lastRenderedPageBreak/>
              <w:t>participación</w:t>
            </w:r>
            <w:r w:rsidRPr="002F70A8">
              <w:rPr>
                <w:rFonts w:ascii="Arial" w:hAnsi="Arial" w:cs="Arial"/>
                <w:b/>
                <w:bCs/>
                <w:i/>
                <w:iCs/>
                <w:sz w:val="24"/>
              </w:rPr>
              <w:br/>
              <w:t>DESPÚES</w:t>
            </w:r>
            <w:r w:rsidRPr="002F70A8">
              <w:rPr>
                <w:rFonts w:ascii="Arial" w:hAnsi="Arial" w:cs="Arial"/>
                <w:b/>
                <w:bCs/>
                <w:i/>
                <w:iCs/>
                <w:sz w:val="24"/>
              </w:rPr>
              <w:br/>
              <w:t>La forma como la entidad informará el resultado del espacio de participación a los asistentes del espacio.</w:t>
            </w:r>
            <w:r w:rsidRPr="002F70A8">
              <w:rPr>
                <w:rFonts w:ascii="Arial" w:hAnsi="Arial" w:cs="Arial"/>
                <w:b/>
                <w:bCs/>
                <w:i/>
                <w:iCs/>
                <w:sz w:val="24"/>
              </w:rPr>
              <w:br/>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11-feb</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15-dic</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Proceso Direccionamiento </w:t>
            </w:r>
            <w:proofErr w:type="spellStart"/>
            <w:r w:rsidRPr="002F70A8">
              <w:rPr>
                <w:rFonts w:ascii="Arial" w:hAnsi="Arial" w:cs="Arial"/>
                <w:b/>
                <w:bCs/>
                <w:i/>
                <w:iCs/>
                <w:sz w:val="24"/>
              </w:rPr>
              <w:t>estrategico</w:t>
            </w:r>
            <w:proofErr w:type="spellEnd"/>
          </w:p>
        </w:tc>
      </w:tr>
      <w:tr w:rsidR="002F70A8" w:rsidRPr="002F70A8" w:rsidTr="002F70A8">
        <w:trPr>
          <w:trHeight w:val="3735"/>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Establecer el formato  interno de reporte de  las actividades de participación ciudadana que se realizarán en toda la entidad que como mínimo contenga: </w:t>
            </w:r>
            <w:r w:rsidRPr="002F70A8">
              <w:rPr>
                <w:rFonts w:ascii="Arial" w:hAnsi="Arial" w:cs="Arial"/>
                <w:b/>
                <w:bCs/>
                <w:i/>
                <w:iCs/>
                <w:sz w:val="24"/>
              </w:rPr>
              <w:br/>
              <w:t>-Actividades realizadas</w:t>
            </w:r>
            <w:r w:rsidRPr="002F70A8">
              <w:rPr>
                <w:rFonts w:ascii="Arial" w:hAnsi="Arial" w:cs="Arial"/>
                <w:b/>
                <w:bCs/>
                <w:i/>
                <w:iCs/>
                <w:sz w:val="24"/>
              </w:rPr>
              <w:br/>
              <w:t>-Grupos de valor involucrados</w:t>
            </w:r>
            <w:r w:rsidRPr="002F70A8">
              <w:rPr>
                <w:rFonts w:ascii="Arial" w:hAnsi="Arial" w:cs="Arial"/>
                <w:b/>
                <w:bCs/>
                <w:i/>
                <w:iCs/>
                <w:sz w:val="24"/>
              </w:rPr>
              <w:br/>
            </w:r>
            <w:r w:rsidRPr="002F70A8">
              <w:rPr>
                <w:rFonts w:ascii="Arial" w:hAnsi="Arial" w:cs="Arial"/>
                <w:b/>
                <w:bCs/>
                <w:i/>
                <w:iCs/>
                <w:sz w:val="24"/>
              </w:rPr>
              <w:lastRenderedPageBreak/>
              <w:t>-Temas y/o metas institucionales asociadas a los espacios de participación ciudadana.</w:t>
            </w:r>
            <w:r w:rsidRPr="002F70A8">
              <w:rPr>
                <w:rFonts w:ascii="Arial" w:hAnsi="Arial" w:cs="Arial"/>
                <w:b/>
                <w:bCs/>
                <w:i/>
                <w:iCs/>
                <w:sz w:val="24"/>
              </w:rPr>
              <w:br/>
              <w:t xml:space="preserve">- Observaciones, propuestas y recomendaciones  de los grupos de valor. </w:t>
            </w:r>
            <w:r w:rsidRPr="002F70A8">
              <w:rPr>
                <w:rFonts w:ascii="Arial" w:hAnsi="Arial" w:cs="Arial"/>
                <w:b/>
                <w:bCs/>
                <w:i/>
                <w:iCs/>
                <w:sz w:val="24"/>
              </w:rPr>
              <w:br/>
              <w:t>- Resultado de la participación</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Formato interno de reporte de  las actividades de participación ciudadana</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29-ene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31-mar</w:t>
            </w:r>
          </w:p>
        </w:tc>
        <w:tc>
          <w:tcPr>
            <w:tcW w:w="5163"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 xml:space="preserve">Oficina de Planeación y </w:t>
            </w:r>
            <w:proofErr w:type="spellStart"/>
            <w:r w:rsidRPr="002F70A8">
              <w:rPr>
                <w:rFonts w:ascii="Arial" w:hAnsi="Arial" w:cs="Arial"/>
                <w:b/>
                <w:bCs/>
                <w:i/>
                <w:iCs/>
                <w:sz w:val="24"/>
              </w:rPr>
              <w:t>demas</w:t>
            </w:r>
            <w:proofErr w:type="spellEnd"/>
            <w:r w:rsidRPr="002F70A8">
              <w:rPr>
                <w:rFonts w:ascii="Arial" w:hAnsi="Arial" w:cs="Arial"/>
                <w:b/>
                <w:bCs/>
                <w:i/>
                <w:iCs/>
                <w:sz w:val="24"/>
              </w:rPr>
              <w:t xml:space="preserve"> </w:t>
            </w:r>
            <w:proofErr w:type="spellStart"/>
            <w:r w:rsidRPr="002F70A8">
              <w:rPr>
                <w:rFonts w:ascii="Arial" w:hAnsi="Arial" w:cs="Arial"/>
                <w:b/>
                <w:bCs/>
                <w:i/>
                <w:iCs/>
                <w:sz w:val="24"/>
              </w:rPr>
              <w:t>lideres</w:t>
            </w:r>
            <w:proofErr w:type="spellEnd"/>
            <w:r w:rsidRPr="002F70A8">
              <w:rPr>
                <w:rFonts w:ascii="Arial" w:hAnsi="Arial" w:cs="Arial"/>
                <w:b/>
                <w:bCs/>
                <w:i/>
                <w:iCs/>
                <w:sz w:val="24"/>
              </w:rPr>
              <w:t xml:space="preserve"> de los procesos</w:t>
            </w:r>
          </w:p>
        </w:tc>
      </w:tr>
      <w:tr w:rsidR="002F70A8" w:rsidRPr="002F70A8" w:rsidTr="002F70A8">
        <w:trPr>
          <w:trHeight w:val="6420"/>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Analizar la implementación de la estrategia de participación ciudadana, y el resultado de los espacios de participación desarrollados, con base en la consolidación de los formatos internos de reporte aportados por las áreas misionales y de apoyo, para identificar:</w:t>
            </w:r>
            <w:r w:rsidRPr="002F70A8">
              <w:rPr>
                <w:rFonts w:ascii="Arial" w:hAnsi="Arial" w:cs="Arial"/>
                <w:b/>
                <w:bCs/>
                <w:i/>
                <w:iCs/>
                <w:sz w:val="24"/>
              </w:rPr>
              <w:br/>
            </w:r>
            <w:r w:rsidRPr="002F70A8">
              <w:rPr>
                <w:rFonts w:ascii="Arial" w:hAnsi="Arial" w:cs="Arial"/>
                <w:b/>
                <w:bCs/>
                <w:i/>
                <w:iCs/>
                <w:sz w:val="24"/>
              </w:rPr>
              <w:lastRenderedPageBreak/>
              <w:t xml:space="preserve">A. La </w:t>
            </w:r>
            <w:proofErr w:type="gramStart"/>
            <w:r w:rsidRPr="002F70A8">
              <w:rPr>
                <w:rFonts w:ascii="Arial" w:hAnsi="Arial" w:cs="Arial"/>
                <w:b/>
                <w:bCs/>
                <w:i/>
                <w:iCs/>
                <w:sz w:val="24"/>
              </w:rPr>
              <w:t>estrategia .</w:t>
            </w:r>
            <w:proofErr w:type="gramEnd"/>
            <w:r w:rsidRPr="002F70A8">
              <w:rPr>
                <w:rFonts w:ascii="Arial" w:hAnsi="Arial" w:cs="Arial"/>
                <w:b/>
                <w:bCs/>
                <w:i/>
                <w:iCs/>
                <w:sz w:val="24"/>
              </w:rPr>
              <w:br/>
              <w:t>B. El resultado de los espacios que como mínimo contemple:</w:t>
            </w:r>
            <w:r w:rsidRPr="002F70A8">
              <w:rPr>
                <w:rFonts w:ascii="Arial" w:hAnsi="Arial" w:cs="Arial"/>
                <w:b/>
                <w:bCs/>
                <w:i/>
                <w:iCs/>
                <w:sz w:val="24"/>
              </w:rPr>
              <w:br/>
              <w:t xml:space="preserve">1. Número de espacios de participación adelantados </w:t>
            </w:r>
            <w:r w:rsidRPr="002F70A8">
              <w:rPr>
                <w:rFonts w:ascii="Arial" w:hAnsi="Arial" w:cs="Arial"/>
                <w:b/>
                <w:bCs/>
                <w:i/>
                <w:iCs/>
                <w:sz w:val="24"/>
              </w:rPr>
              <w:br/>
              <w:t>2. Grupos de valor involucrados.</w:t>
            </w:r>
            <w:r w:rsidRPr="002F70A8">
              <w:rPr>
                <w:rFonts w:ascii="Arial" w:hAnsi="Arial" w:cs="Arial"/>
                <w:b/>
                <w:bCs/>
                <w:i/>
                <w:iCs/>
                <w:sz w:val="24"/>
              </w:rPr>
              <w:br/>
            </w:r>
            <w:proofErr w:type="gramStart"/>
            <w:r w:rsidRPr="002F70A8">
              <w:rPr>
                <w:rFonts w:ascii="Arial" w:hAnsi="Arial" w:cs="Arial"/>
                <w:b/>
                <w:bCs/>
                <w:i/>
                <w:iCs/>
                <w:sz w:val="24"/>
              </w:rPr>
              <w:t>3.Metas</w:t>
            </w:r>
            <w:proofErr w:type="gramEnd"/>
            <w:r w:rsidRPr="002F70A8">
              <w:rPr>
                <w:rFonts w:ascii="Arial" w:hAnsi="Arial" w:cs="Arial"/>
                <w:b/>
                <w:bCs/>
                <w:i/>
                <w:iCs/>
                <w:sz w:val="24"/>
              </w:rPr>
              <w:t xml:space="preserve"> y actividades institucionales que incluyeron ejercicios de participación.</w:t>
            </w:r>
            <w:r w:rsidRPr="002F70A8">
              <w:rPr>
                <w:rFonts w:ascii="Arial" w:hAnsi="Arial" w:cs="Arial"/>
                <w:b/>
                <w:bCs/>
                <w:i/>
                <w:iCs/>
                <w:sz w:val="24"/>
              </w:rPr>
              <w:br/>
              <w:t>4. Evaluación y recomendaciones de cada espacio de participación ciudadana.</w:t>
            </w:r>
            <w:r w:rsidRPr="002F70A8">
              <w:rPr>
                <w:rFonts w:ascii="Arial" w:hAnsi="Arial" w:cs="Arial"/>
                <w:b/>
                <w:bCs/>
                <w:i/>
                <w:iCs/>
                <w:sz w:val="24"/>
              </w:rPr>
              <w:br/>
              <w:t>5. Nivel de cumplimiento de las actividades establecidas en toda la estrategia de participación ciudadana.</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lastRenderedPageBreak/>
              <w:t>Documento de evaluación de los resultados de implementación de la estrategia que debe ser incorporado en el informe de rendición de cuentas general de la entidad.</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29-ene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21-dic</w:t>
            </w:r>
          </w:p>
        </w:tc>
        <w:tc>
          <w:tcPr>
            <w:tcW w:w="516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Control Interno</w:t>
            </w:r>
          </w:p>
        </w:tc>
      </w:tr>
      <w:tr w:rsidR="002F70A8" w:rsidRPr="002F70A8" w:rsidTr="002F70A8">
        <w:trPr>
          <w:trHeight w:val="1965"/>
        </w:trPr>
        <w:tc>
          <w:tcPr>
            <w:tcW w:w="3570" w:type="dxa"/>
            <w:vMerge/>
            <w:hideMark/>
          </w:tcPr>
          <w:p w:rsidR="002F70A8" w:rsidRPr="002F70A8" w:rsidRDefault="002F70A8" w:rsidP="002F70A8">
            <w:pPr>
              <w:jc w:val="both"/>
              <w:rPr>
                <w:rFonts w:ascii="Arial" w:hAnsi="Arial" w:cs="Arial"/>
                <w:b/>
                <w:bCs/>
                <w:i/>
                <w:iCs/>
                <w:sz w:val="24"/>
              </w:rPr>
            </w:pPr>
          </w:p>
        </w:tc>
        <w:tc>
          <w:tcPr>
            <w:tcW w:w="4681"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Evaluar y verificar, por parte de la oficina de control interno, el cumplimiento de la estrategia de  participación ciudadana incluyendo la eficacia y pertinencia de los espacios establecidos en el cronograma.</w:t>
            </w:r>
          </w:p>
        </w:tc>
        <w:tc>
          <w:tcPr>
            <w:tcW w:w="5595" w:type="dxa"/>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Informe periódico de evaluación de los resultados de implementación de la estrategia.</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59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x</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29-ene</w:t>
            </w:r>
          </w:p>
        </w:tc>
        <w:tc>
          <w:tcPr>
            <w:tcW w:w="1165"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21-dic</w:t>
            </w:r>
          </w:p>
        </w:tc>
        <w:tc>
          <w:tcPr>
            <w:tcW w:w="5163" w:type="dxa"/>
            <w:noWrap/>
            <w:hideMark/>
          </w:tcPr>
          <w:p w:rsidR="002F70A8" w:rsidRPr="002F70A8" w:rsidRDefault="002F70A8" w:rsidP="002F70A8">
            <w:pPr>
              <w:jc w:val="both"/>
              <w:rPr>
                <w:rFonts w:ascii="Arial" w:hAnsi="Arial" w:cs="Arial"/>
                <w:b/>
                <w:bCs/>
                <w:i/>
                <w:iCs/>
                <w:sz w:val="24"/>
              </w:rPr>
            </w:pPr>
            <w:r w:rsidRPr="002F70A8">
              <w:rPr>
                <w:rFonts w:ascii="Arial" w:hAnsi="Arial" w:cs="Arial"/>
                <w:b/>
                <w:bCs/>
                <w:i/>
                <w:iCs/>
                <w:sz w:val="24"/>
              </w:rPr>
              <w:t>Control Interno</w:t>
            </w:r>
          </w:p>
        </w:tc>
      </w:tr>
    </w:tbl>
    <w:p w:rsidR="002F70A8" w:rsidRDefault="002F70A8" w:rsidP="002F70A8">
      <w:pPr>
        <w:jc w:val="both"/>
        <w:rPr>
          <w:rFonts w:ascii="Arial" w:hAnsi="Arial" w:cs="Arial"/>
          <w:sz w:val="24"/>
          <w:szCs w:val="22"/>
        </w:rPr>
      </w:pPr>
    </w:p>
    <w:p w:rsid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b/>
          <w:sz w:val="24"/>
          <w:szCs w:val="22"/>
        </w:rPr>
      </w:pPr>
    </w:p>
    <w:p w:rsidR="002F70A8" w:rsidRPr="002F70A8" w:rsidRDefault="00573DB8" w:rsidP="002F70A8">
      <w:pPr>
        <w:jc w:val="both"/>
        <w:rPr>
          <w:rFonts w:ascii="Arial" w:hAnsi="Arial" w:cs="Arial"/>
          <w:b/>
          <w:sz w:val="24"/>
          <w:szCs w:val="22"/>
        </w:rPr>
      </w:pPr>
      <w:r>
        <w:rPr>
          <w:rFonts w:ascii="Arial" w:hAnsi="Arial" w:cs="Arial"/>
          <w:b/>
          <w:sz w:val="24"/>
          <w:szCs w:val="22"/>
        </w:rPr>
        <w:t>12</w:t>
      </w:r>
      <w:bookmarkStart w:id="0" w:name="_GoBack"/>
      <w:bookmarkEnd w:id="0"/>
      <w:r w:rsidR="002F70A8" w:rsidRPr="002F70A8">
        <w:rPr>
          <w:rFonts w:ascii="Arial" w:hAnsi="Arial" w:cs="Arial"/>
          <w:b/>
          <w:sz w:val="24"/>
          <w:szCs w:val="22"/>
        </w:rPr>
        <w:t>.</w:t>
      </w:r>
      <w:r w:rsidR="002F70A8" w:rsidRPr="002F70A8">
        <w:rPr>
          <w:rFonts w:ascii="Arial" w:hAnsi="Arial" w:cs="Arial"/>
          <w:b/>
          <w:sz w:val="24"/>
          <w:szCs w:val="22"/>
        </w:rPr>
        <w:tab/>
        <w:t>ROLES PARA EL DESARROLLO DEL PLAN</w:t>
      </w:r>
    </w:p>
    <w:p w:rsidR="002F70A8" w:rsidRPr="002F70A8" w:rsidRDefault="002F70A8" w:rsidP="002F70A8">
      <w:pPr>
        <w:jc w:val="both"/>
        <w:rPr>
          <w:rFonts w:ascii="Arial" w:hAnsi="Arial" w:cs="Arial"/>
          <w:sz w:val="24"/>
          <w:szCs w:val="22"/>
        </w:rPr>
      </w:pPr>
    </w:p>
    <w:p w:rsidR="002F70A8" w:rsidRDefault="002F70A8" w:rsidP="008C27BC">
      <w:pPr>
        <w:pStyle w:val="Prrafodelista"/>
        <w:numPr>
          <w:ilvl w:val="0"/>
          <w:numId w:val="11"/>
        </w:numPr>
        <w:rPr>
          <w:rFonts w:ascii="Arial" w:hAnsi="Arial" w:cs="Arial"/>
          <w:sz w:val="24"/>
          <w:szCs w:val="22"/>
        </w:rPr>
      </w:pPr>
      <w:r w:rsidRPr="008C27BC">
        <w:rPr>
          <w:rFonts w:ascii="Arial" w:hAnsi="Arial" w:cs="Arial"/>
          <w:sz w:val="24"/>
          <w:szCs w:val="22"/>
        </w:rPr>
        <w:t>Oficina de Planeación:</w:t>
      </w:r>
    </w:p>
    <w:p w:rsidR="008C27BC" w:rsidRPr="008C27BC" w:rsidRDefault="008C27BC" w:rsidP="008C27BC">
      <w:pPr>
        <w:pStyle w:val="Prrafodelista"/>
        <w:rPr>
          <w:rFonts w:ascii="Arial" w:hAnsi="Arial" w:cs="Arial"/>
          <w:sz w:val="24"/>
          <w:szCs w:val="22"/>
        </w:rPr>
      </w:pPr>
    </w:p>
    <w:p w:rsidR="002F70A8" w:rsidRPr="008C27BC" w:rsidRDefault="002F70A8" w:rsidP="008C27BC">
      <w:pPr>
        <w:pStyle w:val="Prrafodelista"/>
        <w:numPr>
          <w:ilvl w:val="0"/>
          <w:numId w:val="12"/>
        </w:numPr>
        <w:rPr>
          <w:rFonts w:ascii="Arial" w:hAnsi="Arial" w:cs="Arial"/>
          <w:sz w:val="24"/>
          <w:szCs w:val="22"/>
        </w:rPr>
      </w:pPr>
      <w:r w:rsidRPr="008C27BC">
        <w:rPr>
          <w:rFonts w:ascii="Arial" w:hAnsi="Arial" w:cs="Arial"/>
          <w:sz w:val="24"/>
          <w:szCs w:val="22"/>
        </w:rPr>
        <w:t>La Consolidación del Plan Anticorrupción y de Atención al ciudadano,</w:t>
      </w:r>
    </w:p>
    <w:p w:rsidR="002F70A8" w:rsidRPr="008C27BC" w:rsidRDefault="002F70A8" w:rsidP="008C27BC">
      <w:pPr>
        <w:pStyle w:val="Prrafodelista"/>
        <w:numPr>
          <w:ilvl w:val="0"/>
          <w:numId w:val="12"/>
        </w:numPr>
        <w:rPr>
          <w:rFonts w:ascii="Arial" w:hAnsi="Arial" w:cs="Arial"/>
          <w:sz w:val="24"/>
          <w:szCs w:val="22"/>
        </w:rPr>
      </w:pPr>
      <w:r w:rsidRPr="008C27BC">
        <w:rPr>
          <w:rFonts w:ascii="Arial" w:hAnsi="Arial" w:cs="Arial"/>
          <w:sz w:val="24"/>
          <w:szCs w:val="22"/>
        </w:rPr>
        <w:t>Facilitador para todo el proceso de elaboración del Plan de Anticorrupción y de Atención al ciudadano.</w:t>
      </w:r>
    </w:p>
    <w:p w:rsidR="002F70A8" w:rsidRPr="008C27BC" w:rsidRDefault="002F70A8" w:rsidP="008C27BC">
      <w:pPr>
        <w:pStyle w:val="Prrafodelista"/>
        <w:numPr>
          <w:ilvl w:val="0"/>
          <w:numId w:val="12"/>
        </w:numPr>
        <w:rPr>
          <w:rFonts w:ascii="Arial" w:hAnsi="Arial" w:cs="Arial"/>
          <w:sz w:val="24"/>
          <w:szCs w:val="22"/>
        </w:rPr>
      </w:pPr>
      <w:r w:rsidRPr="008C27BC">
        <w:rPr>
          <w:rFonts w:ascii="Arial" w:hAnsi="Arial" w:cs="Arial"/>
          <w:sz w:val="24"/>
          <w:szCs w:val="22"/>
        </w:rPr>
        <w:t>Publicación en la página web de la Institución del Plan Anticorrupción y de Atención al ciudadano.</w:t>
      </w: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p>
    <w:p w:rsidR="002F70A8" w:rsidRPr="008C27BC" w:rsidRDefault="002F70A8" w:rsidP="008C27BC">
      <w:pPr>
        <w:pStyle w:val="Prrafodelista"/>
        <w:numPr>
          <w:ilvl w:val="0"/>
          <w:numId w:val="11"/>
        </w:numPr>
        <w:jc w:val="both"/>
        <w:rPr>
          <w:rFonts w:ascii="Arial" w:hAnsi="Arial" w:cs="Arial"/>
          <w:sz w:val="24"/>
          <w:szCs w:val="22"/>
        </w:rPr>
      </w:pPr>
      <w:r w:rsidRPr="008C27BC">
        <w:rPr>
          <w:rFonts w:ascii="Arial" w:hAnsi="Arial" w:cs="Arial"/>
          <w:sz w:val="24"/>
          <w:szCs w:val="22"/>
        </w:rPr>
        <w:t>Grupo de Control Disciplinario Interno:</w:t>
      </w:r>
    </w:p>
    <w:p w:rsidR="002F70A8" w:rsidRPr="002F70A8" w:rsidRDefault="002F70A8" w:rsidP="002F70A8">
      <w:pPr>
        <w:jc w:val="both"/>
        <w:rPr>
          <w:rFonts w:ascii="Arial" w:hAnsi="Arial" w:cs="Arial"/>
          <w:sz w:val="24"/>
          <w:szCs w:val="22"/>
        </w:rPr>
      </w:pPr>
    </w:p>
    <w:p w:rsidR="002F70A8" w:rsidRDefault="002F70A8" w:rsidP="008C27BC">
      <w:pPr>
        <w:pStyle w:val="Prrafodelista"/>
        <w:numPr>
          <w:ilvl w:val="0"/>
          <w:numId w:val="13"/>
        </w:numPr>
        <w:jc w:val="both"/>
        <w:rPr>
          <w:rFonts w:ascii="Arial" w:hAnsi="Arial" w:cs="Arial"/>
          <w:sz w:val="24"/>
          <w:szCs w:val="22"/>
        </w:rPr>
      </w:pPr>
      <w:r w:rsidRPr="008C27BC">
        <w:rPr>
          <w:rFonts w:ascii="Arial" w:hAnsi="Arial" w:cs="Arial"/>
          <w:sz w:val="24"/>
          <w:szCs w:val="22"/>
        </w:rPr>
        <w:t>Deberá adelantar las investigaciones en caso de: incumplimiento a las respuestas del Programa de Gobierno en Línea (PGL), sugerencias, denuncias en los términos contemplados en la ley y quejas contra los servidores públicos de la Institución.</w:t>
      </w:r>
    </w:p>
    <w:p w:rsidR="008C27BC" w:rsidRDefault="008C27BC" w:rsidP="008C27BC">
      <w:pPr>
        <w:jc w:val="both"/>
        <w:rPr>
          <w:rFonts w:ascii="Arial" w:hAnsi="Arial" w:cs="Arial"/>
          <w:sz w:val="24"/>
          <w:szCs w:val="22"/>
        </w:rPr>
      </w:pPr>
    </w:p>
    <w:p w:rsidR="008C27BC" w:rsidRDefault="008C27BC" w:rsidP="008C27BC">
      <w:pPr>
        <w:jc w:val="both"/>
        <w:rPr>
          <w:rFonts w:ascii="Arial" w:hAnsi="Arial" w:cs="Arial"/>
          <w:sz w:val="24"/>
          <w:szCs w:val="22"/>
        </w:rPr>
      </w:pPr>
    </w:p>
    <w:p w:rsidR="008C27BC" w:rsidRPr="008C27BC" w:rsidRDefault="008C27BC" w:rsidP="008C27BC">
      <w:pPr>
        <w:jc w:val="both"/>
        <w:rPr>
          <w:rFonts w:ascii="Arial" w:hAnsi="Arial" w:cs="Arial"/>
          <w:sz w:val="24"/>
          <w:szCs w:val="22"/>
        </w:rPr>
      </w:pPr>
    </w:p>
    <w:p w:rsidR="002F70A8" w:rsidRPr="002F70A8" w:rsidRDefault="002F70A8" w:rsidP="002F70A8">
      <w:pPr>
        <w:jc w:val="both"/>
        <w:rPr>
          <w:rFonts w:ascii="Arial" w:hAnsi="Arial" w:cs="Arial"/>
          <w:sz w:val="24"/>
          <w:szCs w:val="22"/>
        </w:rPr>
      </w:pPr>
    </w:p>
    <w:p w:rsidR="002F70A8" w:rsidRPr="008C27BC" w:rsidRDefault="002F70A8" w:rsidP="008C27BC">
      <w:pPr>
        <w:pStyle w:val="Prrafodelista"/>
        <w:numPr>
          <w:ilvl w:val="0"/>
          <w:numId w:val="11"/>
        </w:numPr>
        <w:jc w:val="both"/>
        <w:rPr>
          <w:rFonts w:ascii="Arial" w:hAnsi="Arial" w:cs="Arial"/>
          <w:sz w:val="24"/>
          <w:szCs w:val="22"/>
        </w:rPr>
      </w:pPr>
      <w:r w:rsidRPr="008C27BC">
        <w:rPr>
          <w:rFonts w:ascii="Arial" w:hAnsi="Arial" w:cs="Arial"/>
          <w:sz w:val="24"/>
          <w:szCs w:val="22"/>
        </w:rPr>
        <w:lastRenderedPageBreak/>
        <w:t>Oficina de Control Interno:</w:t>
      </w:r>
    </w:p>
    <w:p w:rsidR="002F70A8" w:rsidRPr="002F70A8" w:rsidRDefault="002F70A8" w:rsidP="002F70A8">
      <w:pPr>
        <w:jc w:val="both"/>
        <w:rPr>
          <w:rFonts w:ascii="Arial" w:hAnsi="Arial" w:cs="Arial"/>
          <w:sz w:val="24"/>
          <w:szCs w:val="22"/>
        </w:rPr>
      </w:pPr>
    </w:p>
    <w:p w:rsidR="002F70A8" w:rsidRPr="008C27BC" w:rsidRDefault="002F70A8" w:rsidP="008C27BC">
      <w:pPr>
        <w:pStyle w:val="Prrafodelista"/>
        <w:numPr>
          <w:ilvl w:val="0"/>
          <w:numId w:val="14"/>
        </w:numPr>
        <w:jc w:val="both"/>
        <w:rPr>
          <w:rFonts w:ascii="Arial" w:hAnsi="Arial" w:cs="Arial"/>
          <w:sz w:val="24"/>
          <w:szCs w:val="22"/>
        </w:rPr>
      </w:pPr>
      <w:r w:rsidRPr="008C27BC">
        <w:rPr>
          <w:rFonts w:ascii="Arial" w:hAnsi="Arial" w:cs="Arial"/>
          <w:sz w:val="24"/>
          <w:szCs w:val="22"/>
        </w:rPr>
        <w:t xml:space="preserve">La verificación de la elaboración del Plan Anticorrupción y de la Atención al Ciudadano y su </w:t>
      </w:r>
      <w:proofErr w:type="spellStart"/>
      <w:r w:rsidRPr="008C27BC">
        <w:rPr>
          <w:rFonts w:ascii="Arial" w:hAnsi="Arial" w:cs="Arial"/>
          <w:sz w:val="24"/>
          <w:szCs w:val="22"/>
        </w:rPr>
        <w:t>visibilización</w:t>
      </w:r>
      <w:proofErr w:type="spellEnd"/>
      <w:r w:rsidRPr="008C27BC">
        <w:rPr>
          <w:rFonts w:ascii="Arial" w:hAnsi="Arial" w:cs="Arial"/>
          <w:sz w:val="24"/>
          <w:szCs w:val="22"/>
        </w:rPr>
        <w:t>.</w:t>
      </w:r>
    </w:p>
    <w:p w:rsidR="002F70A8" w:rsidRDefault="002F70A8" w:rsidP="008C27BC">
      <w:pPr>
        <w:pStyle w:val="Prrafodelista"/>
        <w:numPr>
          <w:ilvl w:val="0"/>
          <w:numId w:val="14"/>
        </w:numPr>
        <w:jc w:val="both"/>
        <w:rPr>
          <w:rFonts w:ascii="Arial" w:hAnsi="Arial" w:cs="Arial"/>
          <w:sz w:val="24"/>
          <w:szCs w:val="22"/>
        </w:rPr>
      </w:pPr>
      <w:r w:rsidRPr="008C27BC">
        <w:rPr>
          <w:rFonts w:ascii="Arial" w:hAnsi="Arial" w:cs="Arial"/>
          <w:sz w:val="24"/>
          <w:szCs w:val="22"/>
        </w:rPr>
        <w:t>La realización del seguimiento y el control a las acciones del Plan Anticorrupción y de Atención al Ciudadano.</w:t>
      </w:r>
    </w:p>
    <w:p w:rsidR="008C27BC" w:rsidRPr="008C27BC" w:rsidRDefault="008C27BC" w:rsidP="008C27BC">
      <w:pPr>
        <w:pStyle w:val="Prrafodelista"/>
        <w:jc w:val="both"/>
        <w:rPr>
          <w:rFonts w:ascii="Arial" w:hAnsi="Arial" w:cs="Arial"/>
          <w:sz w:val="24"/>
          <w:szCs w:val="22"/>
        </w:rPr>
      </w:pPr>
    </w:p>
    <w:p w:rsidR="002F70A8" w:rsidRPr="002F70A8" w:rsidRDefault="002F70A8" w:rsidP="002F70A8">
      <w:pPr>
        <w:jc w:val="both"/>
        <w:rPr>
          <w:rFonts w:ascii="Arial" w:hAnsi="Arial" w:cs="Arial"/>
          <w:sz w:val="24"/>
          <w:szCs w:val="22"/>
        </w:rPr>
      </w:pPr>
    </w:p>
    <w:p w:rsidR="002F70A8" w:rsidRPr="008C27BC" w:rsidRDefault="002F70A8" w:rsidP="008C27BC">
      <w:pPr>
        <w:pStyle w:val="Prrafodelista"/>
        <w:numPr>
          <w:ilvl w:val="0"/>
          <w:numId w:val="11"/>
        </w:numPr>
        <w:jc w:val="both"/>
        <w:rPr>
          <w:rFonts w:ascii="Arial" w:hAnsi="Arial" w:cs="Arial"/>
          <w:sz w:val="24"/>
          <w:szCs w:val="22"/>
        </w:rPr>
      </w:pPr>
      <w:r w:rsidRPr="008C27BC">
        <w:rPr>
          <w:rFonts w:ascii="Arial" w:hAnsi="Arial" w:cs="Arial"/>
          <w:sz w:val="24"/>
          <w:szCs w:val="22"/>
        </w:rPr>
        <w:t>Responsables de los procesos:</w:t>
      </w:r>
    </w:p>
    <w:p w:rsidR="002F70A8" w:rsidRPr="002F70A8" w:rsidRDefault="002F70A8" w:rsidP="002F70A8">
      <w:pPr>
        <w:jc w:val="both"/>
        <w:rPr>
          <w:rFonts w:ascii="Arial" w:hAnsi="Arial" w:cs="Arial"/>
          <w:sz w:val="24"/>
          <w:szCs w:val="22"/>
        </w:rPr>
      </w:pPr>
    </w:p>
    <w:p w:rsidR="002F70A8" w:rsidRPr="008C27BC" w:rsidRDefault="002F70A8" w:rsidP="008C27BC">
      <w:pPr>
        <w:pStyle w:val="Prrafodelista"/>
        <w:numPr>
          <w:ilvl w:val="0"/>
          <w:numId w:val="15"/>
        </w:numPr>
        <w:jc w:val="both"/>
        <w:rPr>
          <w:rFonts w:ascii="Arial" w:hAnsi="Arial" w:cs="Arial"/>
          <w:sz w:val="24"/>
          <w:szCs w:val="22"/>
        </w:rPr>
      </w:pPr>
      <w:r w:rsidRPr="008C27BC">
        <w:rPr>
          <w:rFonts w:ascii="Arial" w:hAnsi="Arial" w:cs="Arial"/>
          <w:sz w:val="24"/>
          <w:szCs w:val="22"/>
        </w:rPr>
        <w:t>Ejecutar las acciones plasmadas en el Plan Anticorrupción y de Atención al Ciudadano.</w:t>
      </w:r>
    </w:p>
    <w:p w:rsidR="002F70A8" w:rsidRPr="002F70A8" w:rsidRDefault="002F70A8" w:rsidP="002F70A8">
      <w:pPr>
        <w:jc w:val="both"/>
        <w:rPr>
          <w:rFonts w:ascii="Arial" w:hAnsi="Arial" w:cs="Arial"/>
          <w:sz w:val="24"/>
          <w:szCs w:val="22"/>
        </w:rPr>
      </w:pPr>
    </w:p>
    <w:p w:rsidR="002F70A8" w:rsidRPr="002F70A8" w:rsidRDefault="002F70A8" w:rsidP="002F70A8">
      <w:pPr>
        <w:jc w:val="both"/>
        <w:rPr>
          <w:rFonts w:ascii="Arial" w:hAnsi="Arial" w:cs="Arial"/>
          <w:sz w:val="24"/>
          <w:szCs w:val="22"/>
        </w:rPr>
      </w:pPr>
    </w:p>
    <w:sectPr w:rsidR="002F70A8" w:rsidRPr="002F70A8" w:rsidSect="00936FAE">
      <w:headerReference w:type="default" r:id="rId22"/>
      <w:footerReference w:type="default" r:id="rId23"/>
      <w:pgSz w:w="12240" w:h="15840" w:code="1"/>
      <w:pgMar w:top="1418" w:right="1134" w:bottom="397" w:left="1701" w:header="510"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A6D" w:rsidRDefault="00961A6D">
      <w:r>
        <w:separator/>
      </w:r>
    </w:p>
  </w:endnote>
  <w:endnote w:type="continuationSeparator" w:id="0">
    <w:p w:rsidR="00961A6D" w:rsidRDefault="0096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0A8" w:rsidRDefault="002F70A8" w:rsidP="00DC0B00">
    <w:pPr>
      <w:tabs>
        <w:tab w:val="left" w:pos="1620"/>
        <w:tab w:val="center" w:pos="4702"/>
      </w:tabs>
      <w:rPr>
        <w:rFonts w:ascii="Arial" w:hAnsi="Arial" w:cs="Arial"/>
        <w:b/>
        <w:i/>
        <w:sz w:val="16"/>
        <w:szCs w:val="16"/>
      </w:rPr>
    </w:pPr>
    <w:r>
      <w:rPr>
        <w:rFonts w:ascii="Tahoma" w:hAnsi="Tahoma" w:cs="Tahoma"/>
        <w:b/>
        <w:noProof/>
        <w:sz w:val="16"/>
        <w:szCs w:val="16"/>
        <w:lang w:eastAsia="es-CO"/>
      </w:rPr>
      <mc:AlternateContent>
        <mc:Choice Requires="wpg">
          <w:drawing>
            <wp:anchor distT="0" distB="0" distL="114300" distR="114300" simplePos="0" relativeHeight="251662336" behindDoc="0" locked="0" layoutInCell="1" allowOverlap="1">
              <wp:simplePos x="0" y="0"/>
              <wp:positionH relativeFrom="column">
                <wp:posOffset>4872990</wp:posOffset>
              </wp:positionH>
              <wp:positionV relativeFrom="paragraph">
                <wp:posOffset>35560</wp:posOffset>
              </wp:positionV>
              <wp:extent cx="802640" cy="970280"/>
              <wp:effectExtent l="0" t="0" r="0" b="1270"/>
              <wp:wrapNone/>
              <wp:docPr id="1" name="Grupo 1"/>
              <wp:cNvGraphicFramePr/>
              <a:graphic xmlns:a="http://schemas.openxmlformats.org/drawingml/2006/main">
                <a:graphicData uri="http://schemas.microsoft.com/office/word/2010/wordprocessingGroup">
                  <wpg:wgp>
                    <wpg:cNvGrpSpPr/>
                    <wpg:grpSpPr>
                      <a:xfrm>
                        <a:off x="0" y="0"/>
                        <a:ext cx="802640" cy="970280"/>
                        <a:chOff x="0" y="0"/>
                        <a:chExt cx="802640" cy="970280"/>
                      </a:xfrm>
                    </wpg:grpSpPr>
                    <wps:wsp>
                      <wps:cNvPr id="13" name="Cuadro de texto 13"/>
                      <wps:cNvSpPr txBox="1"/>
                      <wps:spPr>
                        <a:xfrm>
                          <a:off x="0" y="762000"/>
                          <a:ext cx="80264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70A8" w:rsidRPr="00936FAE" w:rsidRDefault="002F70A8" w:rsidP="00546232">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2F70A8" w:rsidRPr="00546232" w:rsidRDefault="002F70A8" w:rsidP="00546232">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2F70A8" w:rsidRPr="00546232" w:rsidRDefault="002F70A8" w:rsidP="00546232">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Imagen 34"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anchor>
          </w:drawing>
        </mc:Choice>
        <mc:Fallback>
          <w:pict>
            <v:group id="Grupo 1" o:spid="_x0000_s1036" style="position:absolute;margin-left:383.7pt;margin-top:2.8pt;width:63.2pt;height:76.4pt;z-index:251662336"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">
              <v:shapetype id="_x0000_t202" coordsize="21600,21600" o:spt="202" path="m,l,21600r21600,l21600,xe">
                <v:stroke joinstyle="miter"/>
                <v:path gradientshapeok="t" o:connecttype="rect"/>
              </v:shapetype>
              <v:shape id="Cuadro de texto 13" o:spid="_x0000_s103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2F70A8" w:rsidRPr="00936FAE" w:rsidRDefault="002F70A8" w:rsidP="00546232">
                      <w:pPr>
                        <w:pStyle w:val="msoaccenttext7"/>
                        <w:widowControl w:val="0"/>
                        <w:rPr>
                          <w:rFonts w:ascii="Arial Narrow" w:hAnsi="Arial Narrow" w:cs="Arial"/>
                          <w:b/>
                          <w:bCs/>
                          <w:color w:val="000066"/>
                          <w:sz w:val="16"/>
                          <w:szCs w:val="16"/>
                          <w:lang w:val="es-ES"/>
                          <w14:ligatures w14:val="none"/>
                        </w:rPr>
                      </w:pPr>
                      <w:r w:rsidRPr="00936FAE">
                        <w:rPr>
                          <w:rFonts w:ascii="Arial Narrow" w:hAnsi="Arial Narrow" w:cs="Arial"/>
                          <w:b/>
                          <w:bCs/>
                          <w:color w:val="0070C0"/>
                          <w:sz w:val="16"/>
                          <w:szCs w:val="16"/>
                          <w:lang w:val="es-ES"/>
                          <w14:ligatures w14:val="none"/>
                        </w:rPr>
                        <w:t>SC6793-1</w:t>
                      </w:r>
                    </w:p>
                    <w:p w:rsidR="002F70A8" w:rsidRPr="00546232" w:rsidRDefault="002F70A8" w:rsidP="00546232">
                      <w:pPr>
                        <w:pStyle w:val="msoaccenttext7"/>
                        <w:widowControl w:val="0"/>
                        <w:rPr>
                          <w:rFonts w:ascii="Arial" w:hAnsi="Arial" w:cs="Arial"/>
                          <w:b/>
                          <w:bCs/>
                          <w:color w:val="000066"/>
                          <w:sz w:val="14"/>
                          <w:szCs w:val="14"/>
                          <w:lang w:val="es-ES"/>
                          <w14:ligatures w14:val="none"/>
                        </w:rPr>
                      </w:pPr>
                      <w:r w:rsidRPr="00546232">
                        <w:rPr>
                          <w:rFonts w:ascii="Arial" w:hAnsi="Arial" w:cs="Arial"/>
                          <w:b/>
                          <w:bCs/>
                          <w:color w:val="0070C0"/>
                          <w:sz w:val="14"/>
                          <w:szCs w:val="14"/>
                          <w:lang w:val="es-ES"/>
                          <w14:ligatures w14:val="none"/>
                        </w:rPr>
                        <w:t>SC6793-1</w:t>
                      </w:r>
                    </w:p>
                    <w:p w:rsidR="002F70A8" w:rsidRPr="00546232" w:rsidRDefault="002F70A8" w:rsidP="00546232">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s103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pi/bGAAAA2wAAAA8AAABkcnMvZG93bnJldi54bWxEj09rwkAUxO8Fv8PyCl5K3fgHW1I3QSKW&#10;elFqS8+P7GsSzb4Nu6um374rCB6HmfkNs8h704ozOd9YVjAeJSCIS6sbrhR8f62fX0H4gKyxtUwK&#10;/shDng0eFphqe+FPOu9DJSKEfYoK6hC6VEpf1mTQj2xHHL1f6wyGKF0ltcNLhJtWTpJkLg02HBdq&#10;7KioqTzuT0bBz8kdlrooVt1huu3HT3r3snnfKTV87JdvIAL14R6+tT+0gukMr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L9sYAAADbAAAADwAAAAAAAAAAAAAA&#10;AACfAgAAZHJzL2Rvd25yZXYueG1sUEsFBgAAAAAEAAQA9wAAAJIDAAAAAA==&#10;">
                <v:imagedata r:id="rId2" o:title="NUEVO Sello-ICONTEC_ISO-9001" croptop="3447f" cropbottom="2987f" cropleft="5556f" cropright="5865f"/>
                <v:path arrowok="t"/>
              </v:shape>
            </v:group>
          </w:pict>
        </mc:Fallback>
      </mc:AlternateContent>
    </w:r>
    <w:r>
      <w:rPr>
        <w:rFonts w:ascii="Tahoma" w:hAnsi="Tahoma" w:cs="Tahoma"/>
        <w:b/>
        <w:noProof/>
        <w:sz w:val="16"/>
        <w:szCs w:val="16"/>
        <w:lang w:eastAsia="es-CO"/>
      </w:rPr>
      <w:drawing>
        <wp:anchor distT="0" distB="0" distL="114300" distR="114300" simplePos="0" relativeHeight="251654144" behindDoc="0" locked="0" layoutInCell="1" allowOverlap="1" wp14:anchorId="45589656" wp14:editId="728C39CE">
          <wp:simplePos x="0" y="0"/>
          <wp:positionH relativeFrom="column">
            <wp:posOffset>5550535</wp:posOffset>
          </wp:positionH>
          <wp:positionV relativeFrom="paragraph">
            <wp:posOffset>102870</wp:posOffset>
          </wp:positionV>
          <wp:extent cx="667385" cy="678815"/>
          <wp:effectExtent l="0" t="0" r="0" b="6985"/>
          <wp:wrapNone/>
          <wp:docPr id="33"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385" cy="678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16"/>
        <w:szCs w:val="16"/>
        <w:lang w:eastAsia="es-CO"/>
      </w:rPr>
      <mc:AlternateContent>
        <mc:Choice Requires="wps">
          <w:drawing>
            <wp:anchor distT="0" distB="0" distL="114300" distR="114300" simplePos="0" relativeHeight="251658240" behindDoc="0" locked="0" layoutInCell="1" allowOverlap="1" wp14:anchorId="08928881" wp14:editId="788B694B">
              <wp:simplePos x="0" y="0"/>
              <wp:positionH relativeFrom="page">
                <wp:posOffset>38100</wp:posOffset>
              </wp:positionH>
              <wp:positionV relativeFrom="paragraph">
                <wp:posOffset>12065</wp:posOffset>
              </wp:positionV>
              <wp:extent cx="7677150" cy="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76771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BB2D1" id="Conector recto 11" o:spid="_x0000_s1026" style="position:absolute;flip:y;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pt,.95pt" to="6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" strokecolor="black [3213]">
              <v:stroke joinstyle="miter"/>
              <w10:wrap anchorx="page"/>
            </v:line>
          </w:pict>
        </mc:Fallback>
      </mc:AlternateContent>
    </w:r>
    <w:r>
      <w:rPr>
        <w:rFonts w:ascii="Arial" w:hAnsi="Arial" w:cs="Arial"/>
        <w:b/>
        <w:i/>
        <w:sz w:val="16"/>
        <w:szCs w:val="16"/>
      </w:rPr>
      <w:t xml:space="preserve">                   </w:t>
    </w:r>
    <w:r>
      <w:rPr>
        <w:rFonts w:ascii="Arial" w:hAnsi="Arial" w:cs="Arial"/>
        <w:b/>
        <w:i/>
        <w:sz w:val="16"/>
        <w:szCs w:val="16"/>
      </w:rPr>
      <w:tab/>
      <w:t xml:space="preserve">  </w:t>
    </w:r>
  </w:p>
  <w:p w:rsidR="002F70A8" w:rsidRDefault="002F70A8" w:rsidP="00DC0B00">
    <w:pPr>
      <w:tabs>
        <w:tab w:val="left" w:pos="1620"/>
        <w:tab w:val="center" w:pos="4702"/>
      </w:tabs>
      <w:rPr>
        <w:rFonts w:ascii="Arial" w:hAnsi="Arial" w:cs="Arial"/>
        <w:b/>
        <w:i/>
        <w:sz w:val="16"/>
        <w:szCs w:val="16"/>
      </w:rPr>
    </w:pPr>
  </w:p>
  <w:p w:rsidR="002F70A8" w:rsidRPr="00DC0B00" w:rsidRDefault="002F70A8" w:rsidP="00DC0B00">
    <w:pPr>
      <w:tabs>
        <w:tab w:val="left" w:pos="1620"/>
        <w:tab w:val="center" w:pos="4702"/>
      </w:tabs>
      <w:rPr>
        <w:rFonts w:ascii="Arial" w:hAnsi="Arial" w:cs="Arial"/>
        <w:b/>
        <w:i/>
        <w:sz w:val="16"/>
        <w:szCs w:val="16"/>
      </w:rPr>
    </w:pPr>
    <w:r>
      <w:rPr>
        <w:rFonts w:ascii="Arial" w:hAnsi="Arial" w:cs="Arial"/>
        <w:b/>
        <w:i/>
        <w:sz w:val="16"/>
        <w:szCs w:val="16"/>
      </w:rPr>
      <w:t xml:space="preserve">                             </w:t>
    </w:r>
    <w:r w:rsidRPr="009C12EA">
      <w:rPr>
        <w:rFonts w:ascii="Arial" w:hAnsi="Arial" w:cs="Arial"/>
        <w:b/>
        <w:i/>
        <w:sz w:val="16"/>
        <w:szCs w:val="16"/>
      </w:rPr>
      <w:t>“</w:t>
    </w:r>
    <w:r w:rsidRPr="00EC3C33">
      <w:rPr>
        <w:rFonts w:ascii="Arial" w:hAnsi="Arial" w:cs="Arial"/>
        <w:b/>
        <w:i/>
        <w:sz w:val="16"/>
        <w:szCs w:val="16"/>
      </w:rPr>
      <w:t>EDUC</w:t>
    </w:r>
    <w:r>
      <w:rPr>
        <w:rFonts w:ascii="Arial" w:hAnsi="Arial" w:cs="Arial"/>
        <w:b/>
        <w:i/>
        <w:sz w:val="16"/>
        <w:szCs w:val="16"/>
      </w:rPr>
      <w:t>ACIÓ</w:t>
    </w:r>
    <w:r w:rsidRPr="00EC3C33">
      <w:rPr>
        <w:rFonts w:ascii="Arial" w:hAnsi="Arial" w:cs="Arial"/>
        <w:b/>
        <w:i/>
        <w:sz w:val="16"/>
        <w:szCs w:val="16"/>
      </w:rPr>
      <w:t>N SUPERIOR CON CALIDAD PARA TODOS</w:t>
    </w:r>
    <w:r>
      <w:rPr>
        <w:rFonts w:ascii="Arial" w:hAnsi="Arial" w:cs="Arial"/>
        <w:b/>
        <w:i/>
        <w:sz w:val="16"/>
        <w:szCs w:val="16"/>
      </w:rPr>
      <w:t>”</w:t>
    </w:r>
    <w:r w:rsidRPr="00546232">
      <w:rPr>
        <w:rFonts w:ascii="Arial" w:hAnsi="Arial" w:cs="Arial"/>
        <w:noProof/>
        <w:sz w:val="22"/>
        <w:szCs w:val="22"/>
        <w:lang w:eastAsia="es-CO"/>
      </w:rPr>
      <w:t xml:space="preserve"> </w:t>
    </w:r>
  </w:p>
  <w:p w:rsidR="002F70A8" w:rsidRPr="001A61FE" w:rsidRDefault="002F70A8" w:rsidP="000D37D4">
    <w:pPr>
      <w:tabs>
        <w:tab w:val="left" w:pos="1620"/>
      </w:tabs>
      <w:rPr>
        <w:rFonts w:ascii="Arial" w:hAnsi="Arial" w:cs="Arial"/>
        <w:sz w:val="16"/>
        <w:szCs w:val="16"/>
      </w:rPr>
    </w:pPr>
    <w:r>
      <w:rPr>
        <w:rFonts w:ascii="Arial" w:hAnsi="Arial" w:cs="Arial"/>
        <w:sz w:val="16"/>
        <w:szCs w:val="16"/>
      </w:rPr>
      <w:t xml:space="preserve">                                            </w:t>
    </w:r>
    <w:r w:rsidRPr="001A61FE">
      <w:rPr>
        <w:rFonts w:ascii="Arial" w:hAnsi="Arial" w:cs="Arial"/>
        <w:sz w:val="16"/>
        <w:szCs w:val="16"/>
      </w:rPr>
      <w:t>C</w:t>
    </w:r>
    <w:r>
      <w:rPr>
        <w:rFonts w:ascii="Arial" w:hAnsi="Arial" w:cs="Arial"/>
        <w:sz w:val="16"/>
        <w:szCs w:val="16"/>
      </w:rPr>
      <w:t xml:space="preserve">alle </w:t>
    </w:r>
    <w:r w:rsidRPr="001A61FE">
      <w:rPr>
        <w:rFonts w:ascii="Arial" w:hAnsi="Arial" w:cs="Arial"/>
        <w:sz w:val="16"/>
        <w:szCs w:val="16"/>
      </w:rPr>
      <w:t>18   C</w:t>
    </w:r>
    <w:r>
      <w:rPr>
        <w:rFonts w:ascii="Arial" w:hAnsi="Arial" w:cs="Arial"/>
        <w:sz w:val="16"/>
        <w:szCs w:val="16"/>
      </w:rPr>
      <w:t>arrera</w:t>
    </w:r>
    <w:r w:rsidRPr="001A61FE">
      <w:rPr>
        <w:rFonts w:ascii="Arial" w:hAnsi="Arial" w:cs="Arial"/>
        <w:sz w:val="16"/>
        <w:szCs w:val="16"/>
      </w:rPr>
      <w:t xml:space="preserve"> 1ª  B</w:t>
    </w:r>
    <w:r>
      <w:rPr>
        <w:rFonts w:ascii="Arial" w:hAnsi="Arial" w:cs="Arial"/>
        <w:sz w:val="16"/>
        <w:szCs w:val="16"/>
      </w:rPr>
      <w:t xml:space="preserve">arrio </w:t>
    </w:r>
    <w:r w:rsidRPr="001A61FE">
      <w:rPr>
        <w:rFonts w:ascii="Arial" w:hAnsi="Arial" w:cs="Arial"/>
        <w:sz w:val="16"/>
        <w:szCs w:val="16"/>
      </w:rPr>
      <w:t xml:space="preserve">ARKABAL       </w:t>
    </w:r>
  </w:p>
  <w:p w:rsidR="002F70A8" w:rsidRDefault="002F70A8" w:rsidP="00EC3C33">
    <w:pPr>
      <w:tabs>
        <w:tab w:val="left" w:pos="1620"/>
      </w:tabs>
      <w:rPr>
        <w:rFonts w:ascii="Arial" w:hAnsi="Arial" w:cs="Arial"/>
        <w:b/>
        <w:sz w:val="16"/>
        <w:szCs w:val="16"/>
      </w:rPr>
    </w:pPr>
    <w:r w:rsidRPr="001A61FE">
      <w:rPr>
        <w:rFonts w:ascii="Arial" w:hAnsi="Arial" w:cs="Arial"/>
        <w:sz w:val="16"/>
        <w:szCs w:val="16"/>
      </w:rPr>
      <w:t xml:space="preserve">      </w:t>
    </w:r>
    <w:r>
      <w:rPr>
        <w:rFonts w:ascii="Arial" w:hAnsi="Arial" w:cs="Arial"/>
        <w:sz w:val="16"/>
        <w:szCs w:val="16"/>
      </w:rPr>
      <w:t xml:space="preserve">           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r>
      <w:rPr>
        <w:rFonts w:ascii="Arial" w:hAnsi="Arial" w:cs="Arial"/>
        <w:b/>
        <w:sz w:val="16"/>
        <w:szCs w:val="16"/>
      </w:rPr>
      <w:t xml:space="preserve"> </w:t>
    </w:r>
  </w:p>
  <w:p w:rsidR="002F70A8" w:rsidRPr="00A06A77" w:rsidRDefault="002F70A8" w:rsidP="00EC3C33">
    <w:pPr>
      <w:tabs>
        <w:tab w:val="left" w:pos="1620"/>
      </w:tabs>
    </w:pPr>
    <w:r>
      <w:rPr>
        <w:rFonts w:ascii="Arial" w:hAnsi="Arial" w:cs="Arial"/>
        <w:sz w:val="16"/>
        <w:szCs w:val="16"/>
      </w:rPr>
      <w:t xml:space="preserve">                                                        (El </w:t>
    </w:r>
    <w:r w:rsidRPr="001A61FE">
      <w:rPr>
        <w:rFonts w:ascii="Arial" w:hAnsi="Arial" w:cs="Arial"/>
        <w:sz w:val="16"/>
        <w:szCs w:val="16"/>
      </w:rPr>
      <w:t>ESPINAL – TOLIMA</w:t>
    </w:r>
    <w:r>
      <w:rPr>
        <w:rFonts w:ascii="Arial" w:hAnsi="Arial" w:cs="Arial"/>
        <w:sz w:val="16"/>
        <w:szCs w:val="16"/>
      </w:rPr>
      <w:t>)</w:t>
    </w:r>
    <w:r w:rsidRPr="001A61FE">
      <w:rPr>
        <w:rFonts w:ascii="Arial" w:hAnsi="Arial" w:cs="Arial"/>
        <w:sz w:val="16"/>
        <w:szCs w:val="16"/>
      </w:rPr>
      <w:t xml:space="preserve"> </w:t>
    </w:r>
    <w:r>
      <w:rPr>
        <w:rFonts w:ascii="Arial" w:hAnsi="Arial" w:cs="Arial"/>
        <w:b/>
        <w:sz w:val="16"/>
        <w:szCs w:val="16"/>
      </w:rPr>
      <w:t xml:space="preserve">    </w:t>
    </w:r>
    <w:r>
      <w:rPr>
        <w:rFonts w:ascii="Arial" w:hAnsi="Arial" w:cs="Arial"/>
        <w:sz w:val="12"/>
        <w:szCs w:val="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A6D" w:rsidRDefault="00961A6D">
      <w:r>
        <w:separator/>
      </w:r>
    </w:p>
  </w:footnote>
  <w:footnote w:type="continuationSeparator" w:id="0">
    <w:p w:rsidR="00961A6D" w:rsidRDefault="00961A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0A8" w:rsidRDefault="002F70A8" w:rsidP="009C12EA">
    <w:pPr>
      <w:jc w:val="center"/>
      <w:rPr>
        <w:rFonts w:ascii="Arial" w:hAnsi="Arial" w:cs="Arial"/>
        <w:b/>
        <w:sz w:val="22"/>
        <w:szCs w:val="22"/>
      </w:rPr>
    </w:pPr>
    <w:r>
      <w:rPr>
        <w:noProof/>
        <w:lang w:eastAsia="es-CO"/>
      </w:rPr>
      <w:drawing>
        <wp:anchor distT="0" distB="0" distL="114300" distR="114300" simplePos="0" relativeHeight="251657216" behindDoc="0" locked="0" layoutInCell="1" allowOverlap="1">
          <wp:simplePos x="0" y="0"/>
          <wp:positionH relativeFrom="column">
            <wp:posOffset>-137160</wp:posOffset>
          </wp:positionH>
          <wp:positionV relativeFrom="paragraph">
            <wp:posOffset>-73025</wp:posOffset>
          </wp:positionV>
          <wp:extent cx="971550" cy="1083679"/>
          <wp:effectExtent l="0" t="0" r="0" b="254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0836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0A8" w:rsidRPr="009C12EA" w:rsidRDefault="002F70A8" w:rsidP="009C12EA">
    <w:pPr>
      <w:jc w:val="center"/>
      <w:rPr>
        <w:rFonts w:ascii="Arial" w:hAnsi="Arial" w:cs="Arial"/>
        <w:b/>
        <w:sz w:val="22"/>
        <w:szCs w:val="22"/>
      </w:rPr>
    </w:pPr>
    <w:r w:rsidRPr="009C12EA">
      <w:rPr>
        <w:rFonts w:ascii="Arial" w:hAnsi="Arial" w:cs="Arial"/>
        <w:noProof/>
        <w:sz w:val="22"/>
        <w:szCs w:val="22"/>
        <w:lang w:eastAsia="es-CO"/>
      </w:rPr>
      <mc:AlternateContent>
        <mc:Choice Requires="wps">
          <w:drawing>
            <wp:anchor distT="0" distB="0" distL="114300" distR="114300" simplePos="0" relativeHeight="251651072" behindDoc="0" locked="0" layoutInCell="1" allowOverlap="1" wp14:anchorId="7F813CD0" wp14:editId="1C0704F4">
              <wp:simplePos x="0" y="0"/>
              <wp:positionH relativeFrom="column">
                <wp:posOffset>1062990</wp:posOffset>
              </wp:positionH>
              <wp:positionV relativeFrom="paragraph">
                <wp:posOffset>163195</wp:posOffset>
              </wp:positionV>
              <wp:extent cx="4135755" cy="0"/>
              <wp:effectExtent l="0" t="0" r="36195" b="19050"/>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06775" id="Line 2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IFAIAACk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2&#10;L4+IFAIAACkEAAAOAAAAAAAAAAAAAAAAAC4CAABkcnMvZTJvRG9jLnhtbFBLAQItABQABgAIAAAA&#10;IQDc9ZSX3QAAAAkBAAAPAAAAAAAAAAAAAAAAAG4EAABkcnMvZG93bnJldi54bWxQSwUGAAAAAAQA&#10;BADzAAAAeAUAAAAA&#10;"/>
          </w:pict>
        </mc:Fallback>
      </mc:AlternateContent>
    </w:r>
    <w:r>
      <w:rPr>
        <w:rFonts w:ascii="Arial" w:hAnsi="Arial" w:cs="Arial"/>
        <w:b/>
        <w:sz w:val="22"/>
        <w:szCs w:val="22"/>
      </w:rPr>
      <w:t xml:space="preserve">       </w:t>
    </w:r>
    <w:r w:rsidRPr="009C12EA">
      <w:rPr>
        <w:rFonts w:ascii="Arial" w:hAnsi="Arial" w:cs="Arial"/>
        <w:b/>
        <w:sz w:val="22"/>
        <w:szCs w:val="22"/>
      </w:rPr>
      <w:t>“</w:t>
    </w:r>
    <w:r w:rsidRPr="0011384D">
      <w:rPr>
        <w:rFonts w:ascii="Arial" w:hAnsi="Arial" w:cs="Arial"/>
        <w:b/>
        <w:sz w:val="24"/>
        <w:szCs w:val="24"/>
      </w:rPr>
      <w:t>ITFIP</w:t>
    </w:r>
    <w:r w:rsidRPr="009C12EA">
      <w:rPr>
        <w:rFonts w:ascii="Arial" w:hAnsi="Arial" w:cs="Arial"/>
        <w:b/>
        <w:sz w:val="22"/>
        <w:szCs w:val="22"/>
      </w:rPr>
      <w:t xml:space="preserve">” </w:t>
    </w:r>
    <w:r>
      <w:rPr>
        <w:rFonts w:ascii="Arial" w:hAnsi="Arial" w:cs="Arial"/>
        <w:b/>
        <w:sz w:val="22"/>
        <w:szCs w:val="22"/>
      </w:rPr>
      <w:t>I</w:t>
    </w:r>
    <w:r w:rsidRPr="009C12EA">
      <w:rPr>
        <w:rFonts w:ascii="Arial" w:hAnsi="Arial" w:cs="Arial"/>
        <w:b/>
        <w:sz w:val="22"/>
        <w:szCs w:val="22"/>
      </w:rPr>
      <w:t>NSTITU</w:t>
    </w:r>
    <w:r>
      <w:rPr>
        <w:rFonts w:ascii="Arial" w:hAnsi="Arial" w:cs="Arial"/>
        <w:b/>
        <w:sz w:val="22"/>
        <w:szCs w:val="22"/>
      </w:rPr>
      <w:t>CIÓN DE EDUCACIÓ</w:t>
    </w:r>
    <w:r w:rsidRPr="009C12EA">
      <w:rPr>
        <w:rFonts w:ascii="Arial" w:hAnsi="Arial" w:cs="Arial"/>
        <w:b/>
        <w:sz w:val="22"/>
        <w:szCs w:val="22"/>
      </w:rPr>
      <w:t>N SUPERIOR</w:t>
    </w:r>
  </w:p>
  <w:p w:rsidR="002F70A8" w:rsidRDefault="002F70A8" w:rsidP="009C12EA">
    <w:pPr>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rsidR="002F70A8" w:rsidRDefault="002F70A8" w:rsidP="009C12EA">
    <w:pPr>
      <w:tabs>
        <w:tab w:val="left" w:pos="1620"/>
      </w:tabs>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rsidR="002F70A8" w:rsidRDefault="002F70A8" w:rsidP="009C12EA">
    <w:pPr>
      <w:jc w:val="center"/>
      <w:rPr>
        <w:rStyle w:val="Hipervnculo"/>
        <w:rFonts w:ascii="Arial" w:hAnsi="Arial" w:cs="Arial"/>
        <w:sz w:val="18"/>
        <w:szCs w:val="18"/>
      </w:rPr>
    </w:pPr>
    <w:r>
      <w:rPr>
        <w:rFonts w:ascii="Arial" w:hAnsi="Arial" w:cs="Arial"/>
        <w:sz w:val="18"/>
        <w:szCs w:val="18"/>
      </w:rPr>
      <w:t xml:space="preserve">    </w:t>
    </w:r>
    <w:hyperlink r:id="rId2" w:history="1">
      <w:r w:rsidRPr="00DE6A68">
        <w:rPr>
          <w:rStyle w:val="Hipervnculo"/>
          <w:rFonts w:ascii="Arial" w:hAnsi="Arial" w:cs="Arial"/>
          <w:sz w:val="18"/>
          <w:szCs w:val="18"/>
        </w:rPr>
        <w:t>www.itfip.edu.co</w:t>
      </w:r>
    </w:hyperlink>
  </w:p>
  <w:p w:rsidR="002F70A8" w:rsidRDefault="002F70A8" w:rsidP="009C12EA">
    <w:pPr>
      <w:jc w:val="center"/>
      <w:rPr>
        <w:rStyle w:val="Hipervnculo"/>
        <w:rFonts w:ascii="Arial" w:hAnsi="Arial" w:cs="Arial"/>
        <w:sz w:val="18"/>
        <w:szCs w:val="18"/>
      </w:rPr>
    </w:pPr>
  </w:p>
  <w:p w:rsidR="002F70A8" w:rsidRPr="00DE6A68" w:rsidRDefault="002F70A8" w:rsidP="00DC0B00">
    <w:pPr>
      <w:rPr>
        <w:rFonts w:ascii="Tahoma" w:hAnsi="Tahoma" w:cs="Tahoma"/>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B0D"/>
    <w:multiLevelType w:val="hybridMultilevel"/>
    <w:tmpl w:val="64D6DE0A"/>
    <w:lvl w:ilvl="0" w:tplc="D368ECB0">
      <w:start w:val="1"/>
      <w:numFmt w:val="bullet"/>
      <w:lvlText w:val=""/>
      <w:lvlJc w:val="left"/>
      <w:pPr>
        <w:tabs>
          <w:tab w:val="num" w:pos="364"/>
        </w:tabs>
        <w:ind w:left="647" w:hanging="283"/>
      </w:pPr>
      <w:rPr>
        <w:rFonts w:ascii="Wingdings" w:hAnsi="Wingdings" w:hint="default"/>
      </w:rPr>
    </w:lvl>
    <w:lvl w:ilvl="1" w:tplc="B4EC594C" w:tentative="1">
      <w:start w:val="1"/>
      <w:numFmt w:val="bullet"/>
      <w:lvlText w:val="o"/>
      <w:lvlJc w:val="left"/>
      <w:pPr>
        <w:tabs>
          <w:tab w:val="num" w:pos="1520"/>
        </w:tabs>
        <w:ind w:left="1520" w:hanging="360"/>
      </w:pPr>
      <w:rPr>
        <w:rFonts w:ascii="Courier New" w:hAnsi="Courier New" w:cs="Courier New" w:hint="default"/>
      </w:rPr>
    </w:lvl>
    <w:lvl w:ilvl="2" w:tplc="14EAAE8A" w:tentative="1">
      <w:start w:val="1"/>
      <w:numFmt w:val="bullet"/>
      <w:lvlText w:val=""/>
      <w:lvlJc w:val="left"/>
      <w:pPr>
        <w:tabs>
          <w:tab w:val="num" w:pos="2240"/>
        </w:tabs>
        <w:ind w:left="2240" w:hanging="360"/>
      </w:pPr>
      <w:rPr>
        <w:rFonts w:ascii="Wingdings" w:hAnsi="Wingdings" w:hint="default"/>
      </w:rPr>
    </w:lvl>
    <w:lvl w:ilvl="3" w:tplc="596C0B16" w:tentative="1">
      <w:start w:val="1"/>
      <w:numFmt w:val="bullet"/>
      <w:lvlText w:val=""/>
      <w:lvlJc w:val="left"/>
      <w:pPr>
        <w:tabs>
          <w:tab w:val="num" w:pos="2960"/>
        </w:tabs>
        <w:ind w:left="2960" w:hanging="360"/>
      </w:pPr>
      <w:rPr>
        <w:rFonts w:ascii="Symbol" w:hAnsi="Symbol" w:hint="default"/>
      </w:rPr>
    </w:lvl>
    <w:lvl w:ilvl="4" w:tplc="C016A672" w:tentative="1">
      <w:start w:val="1"/>
      <w:numFmt w:val="bullet"/>
      <w:lvlText w:val="o"/>
      <w:lvlJc w:val="left"/>
      <w:pPr>
        <w:tabs>
          <w:tab w:val="num" w:pos="3680"/>
        </w:tabs>
        <w:ind w:left="3680" w:hanging="360"/>
      </w:pPr>
      <w:rPr>
        <w:rFonts w:ascii="Courier New" w:hAnsi="Courier New" w:cs="Courier New" w:hint="default"/>
      </w:rPr>
    </w:lvl>
    <w:lvl w:ilvl="5" w:tplc="FBB63102" w:tentative="1">
      <w:start w:val="1"/>
      <w:numFmt w:val="bullet"/>
      <w:lvlText w:val=""/>
      <w:lvlJc w:val="left"/>
      <w:pPr>
        <w:tabs>
          <w:tab w:val="num" w:pos="4400"/>
        </w:tabs>
        <w:ind w:left="4400" w:hanging="360"/>
      </w:pPr>
      <w:rPr>
        <w:rFonts w:ascii="Wingdings" w:hAnsi="Wingdings" w:hint="default"/>
      </w:rPr>
    </w:lvl>
    <w:lvl w:ilvl="6" w:tplc="982C44AE" w:tentative="1">
      <w:start w:val="1"/>
      <w:numFmt w:val="bullet"/>
      <w:lvlText w:val=""/>
      <w:lvlJc w:val="left"/>
      <w:pPr>
        <w:tabs>
          <w:tab w:val="num" w:pos="5120"/>
        </w:tabs>
        <w:ind w:left="5120" w:hanging="360"/>
      </w:pPr>
      <w:rPr>
        <w:rFonts w:ascii="Symbol" w:hAnsi="Symbol" w:hint="default"/>
      </w:rPr>
    </w:lvl>
    <w:lvl w:ilvl="7" w:tplc="22C2D9E2" w:tentative="1">
      <w:start w:val="1"/>
      <w:numFmt w:val="bullet"/>
      <w:lvlText w:val="o"/>
      <w:lvlJc w:val="left"/>
      <w:pPr>
        <w:tabs>
          <w:tab w:val="num" w:pos="5840"/>
        </w:tabs>
        <w:ind w:left="5840" w:hanging="360"/>
      </w:pPr>
      <w:rPr>
        <w:rFonts w:ascii="Courier New" w:hAnsi="Courier New" w:cs="Courier New" w:hint="default"/>
      </w:rPr>
    </w:lvl>
    <w:lvl w:ilvl="8" w:tplc="566033E2" w:tentative="1">
      <w:start w:val="1"/>
      <w:numFmt w:val="bullet"/>
      <w:lvlText w:val=""/>
      <w:lvlJc w:val="left"/>
      <w:pPr>
        <w:tabs>
          <w:tab w:val="num" w:pos="6560"/>
        </w:tabs>
        <w:ind w:left="6560" w:hanging="360"/>
      </w:pPr>
      <w:rPr>
        <w:rFonts w:ascii="Wingdings" w:hAnsi="Wingdings" w:hint="default"/>
      </w:rPr>
    </w:lvl>
  </w:abstractNum>
  <w:abstractNum w:abstractNumId="1" w15:restartNumberingAfterBreak="0">
    <w:nsid w:val="04404BCB"/>
    <w:multiLevelType w:val="hybridMultilevel"/>
    <w:tmpl w:val="896A157E"/>
    <w:lvl w:ilvl="0" w:tplc="6298DB46">
      <w:start w:val="1"/>
      <w:numFmt w:val="bullet"/>
      <w:lvlText w:val=""/>
      <w:lvlJc w:val="left"/>
      <w:pPr>
        <w:tabs>
          <w:tab w:val="num" w:pos="284"/>
        </w:tabs>
        <w:ind w:left="567" w:hanging="283"/>
      </w:pPr>
      <w:rPr>
        <w:rFonts w:ascii="Wingdings" w:hAnsi="Wingdings" w:hint="default"/>
      </w:rPr>
    </w:lvl>
    <w:lvl w:ilvl="1" w:tplc="A998D27A" w:tentative="1">
      <w:start w:val="1"/>
      <w:numFmt w:val="bullet"/>
      <w:lvlText w:val="o"/>
      <w:lvlJc w:val="left"/>
      <w:pPr>
        <w:tabs>
          <w:tab w:val="num" w:pos="1440"/>
        </w:tabs>
        <w:ind w:left="1440" w:hanging="360"/>
      </w:pPr>
      <w:rPr>
        <w:rFonts w:ascii="Courier New" w:hAnsi="Courier New" w:cs="Courier New" w:hint="default"/>
      </w:rPr>
    </w:lvl>
    <w:lvl w:ilvl="2" w:tplc="4F6E99C4" w:tentative="1">
      <w:start w:val="1"/>
      <w:numFmt w:val="bullet"/>
      <w:lvlText w:val=""/>
      <w:lvlJc w:val="left"/>
      <w:pPr>
        <w:tabs>
          <w:tab w:val="num" w:pos="2160"/>
        </w:tabs>
        <w:ind w:left="2160" w:hanging="360"/>
      </w:pPr>
      <w:rPr>
        <w:rFonts w:ascii="Wingdings" w:hAnsi="Wingdings" w:hint="default"/>
      </w:rPr>
    </w:lvl>
    <w:lvl w:ilvl="3" w:tplc="5A6A27E8" w:tentative="1">
      <w:start w:val="1"/>
      <w:numFmt w:val="bullet"/>
      <w:lvlText w:val=""/>
      <w:lvlJc w:val="left"/>
      <w:pPr>
        <w:tabs>
          <w:tab w:val="num" w:pos="2880"/>
        </w:tabs>
        <w:ind w:left="2880" w:hanging="360"/>
      </w:pPr>
      <w:rPr>
        <w:rFonts w:ascii="Symbol" w:hAnsi="Symbol" w:hint="default"/>
      </w:rPr>
    </w:lvl>
    <w:lvl w:ilvl="4" w:tplc="5BD8CDE2" w:tentative="1">
      <w:start w:val="1"/>
      <w:numFmt w:val="bullet"/>
      <w:lvlText w:val="o"/>
      <w:lvlJc w:val="left"/>
      <w:pPr>
        <w:tabs>
          <w:tab w:val="num" w:pos="3600"/>
        </w:tabs>
        <w:ind w:left="3600" w:hanging="360"/>
      </w:pPr>
      <w:rPr>
        <w:rFonts w:ascii="Courier New" w:hAnsi="Courier New" w:cs="Courier New" w:hint="default"/>
      </w:rPr>
    </w:lvl>
    <w:lvl w:ilvl="5" w:tplc="F6800F96" w:tentative="1">
      <w:start w:val="1"/>
      <w:numFmt w:val="bullet"/>
      <w:lvlText w:val=""/>
      <w:lvlJc w:val="left"/>
      <w:pPr>
        <w:tabs>
          <w:tab w:val="num" w:pos="4320"/>
        </w:tabs>
        <w:ind w:left="4320" w:hanging="360"/>
      </w:pPr>
      <w:rPr>
        <w:rFonts w:ascii="Wingdings" w:hAnsi="Wingdings" w:hint="default"/>
      </w:rPr>
    </w:lvl>
    <w:lvl w:ilvl="6" w:tplc="39EEC7A4" w:tentative="1">
      <w:start w:val="1"/>
      <w:numFmt w:val="bullet"/>
      <w:lvlText w:val=""/>
      <w:lvlJc w:val="left"/>
      <w:pPr>
        <w:tabs>
          <w:tab w:val="num" w:pos="5040"/>
        </w:tabs>
        <w:ind w:left="5040" w:hanging="360"/>
      </w:pPr>
      <w:rPr>
        <w:rFonts w:ascii="Symbol" w:hAnsi="Symbol" w:hint="default"/>
      </w:rPr>
    </w:lvl>
    <w:lvl w:ilvl="7" w:tplc="5716728E" w:tentative="1">
      <w:start w:val="1"/>
      <w:numFmt w:val="bullet"/>
      <w:lvlText w:val="o"/>
      <w:lvlJc w:val="left"/>
      <w:pPr>
        <w:tabs>
          <w:tab w:val="num" w:pos="5760"/>
        </w:tabs>
        <w:ind w:left="5760" w:hanging="360"/>
      </w:pPr>
      <w:rPr>
        <w:rFonts w:ascii="Courier New" w:hAnsi="Courier New" w:cs="Courier New" w:hint="default"/>
      </w:rPr>
    </w:lvl>
    <w:lvl w:ilvl="8" w:tplc="0C86CCD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52AA"/>
    <w:multiLevelType w:val="hybridMultilevel"/>
    <w:tmpl w:val="DFEE6EA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745B8E"/>
    <w:multiLevelType w:val="hybridMultilevel"/>
    <w:tmpl w:val="63229B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706B6E"/>
    <w:multiLevelType w:val="hybridMultilevel"/>
    <w:tmpl w:val="6008A744"/>
    <w:lvl w:ilvl="0" w:tplc="1B76FFCC">
      <w:start w:val="1"/>
      <w:numFmt w:val="bullet"/>
      <w:lvlText w:val=""/>
      <w:lvlJc w:val="left"/>
      <w:pPr>
        <w:tabs>
          <w:tab w:val="num" w:pos="364"/>
        </w:tabs>
        <w:ind w:left="647" w:hanging="283"/>
      </w:pPr>
      <w:rPr>
        <w:rFonts w:ascii="Wingdings" w:hAnsi="Wingdings" w:hint="default"/>
      </w:rPr>
    </w:lvl>
    <w:lvl w:ilvl="1" w:tplc="EC6EF9B6" w:tentative="1">
      <w:start w:val="1"/>
      <w:numFmt w:val="bullet"/>
      <w:lvlText w:val="o"/>
      <w:lvlJc w:val="left"/>
      <w:pPr>
        <w:tabs>
          <w:tab w:val="num" w:pos="1520"/>
        </w:tabs>
        <w:ind w:left="1520" w:hanging="360"/>
      </w:pPr>
      <w:rPr>
        <w:rFonts w:ascii="Courier New" w:hAnsi="Courier New" w:cs="Courier New" w:hint="default"/>
      </w:rPr>
    </w:lvl>
    <w:lvl w:ilvl="2" w:tplc="51D0F6DA" w:tentative="1">
      <w:start w:val="1"/>
      <w:numFmt w:val="bullet"/>
      <w:lvlText w:val=""/>
      <w:lvlJc w:val="left"/>
      <w:pPr>
        <w:tabs>
          <w:tab w:val="num" w:pos="2240"/>
        </w:tabs>
        <w:ind w:left="2240" w:hanging="360"/>
      </w:pPr>
      <w:rPr>
        <w:rFonts w:ascii="Wingdings" w:hAnsi="Wingdings" w:hint="default"/>
      </w:rPr>
    </w:lvl>
    <w:lvl w:ilvl="3" w:tplc="9F6A3630" w:tentative="1">
      <w:start w:val="1"/>
      <w:numFmt w:val="bullet"/>
      <w:lvlText w:val=""/>
      <w:lvlJc w:val="left"/>
      <w:pPr>
        <w:tabs>
          <w:tab w:val="num" w:pos="2960"/>
        </w:tabs>
        <w:ind w:left="2960" w:hanging="360"/>
      </w:pPr>
      <w:rPr>
        <w:rFonts w:ascii="Symbol" w:hAnsi="Symbol" w:hint="default"/>
      </w:rPr>
    </w:lvl>
    <w:lvl w:ilvl="4" w:tplc="2E304490" w:tentative="1">
      <w:start w:val="1"/>
      <w:numFmt w:val="bullet"/>
      <w:lvlText w:val="o"/>
      <w:lvlJc w:val="left"/>
      <w:pPr>
        <w:tabs>
          <w:tab w:val="num" w:pos="3680"/>
        </w:tabs>
        <w:ind w:left="3680" w:hanging="360"/>
      </w:pPr>
      <w:rPr>
        <w:rFonts w:ascii="Courier New" w:hAnsi="Courier New" w:cs="Courier New" w:hint="default"/>
      </w:rPr>
    </w:lvl>
    <w:lvl w:ilvl="5" w:tplc="CB9CB7F0" w:tentative="1">
      <w:start w:val="1"/>
      <w:numFmt w:val="bullet"/>
      <w:lvlText w:val=""/>
      <w:lvlJc w:val="left"/>
      <w:pPr>
        <w:tabs>
          <w:tab w:val="num" w:pos="4400"/>
        </w:tabs>
        <w:ind w:left="4400" w:hanging="360"/>
      </w:pPr>
      <w:rPr>
        <w:rFonts w:ascii="Wingdings" w:hAnsi="Wingdings" w:hint="default"/>
      </w:rPr>
    </w:lvl>
    <w:lvl w:ilvl="6" w:tplc="05DE8EFE" w:tentative="1">
      <w:start w:val="1"/>
      <w:numFmt w:val="bullet"/>
      <w:lvlText w:val=""/>
      <w:lvlJc w:val="left"/>
      <w:pPr>
        <w:tabs>
          <w:tab w:val="num" w:pos="5120"/>
        </w:tabs>
        <w:ind w:left="5120" w:hanging="360"/>
      </w:pPr>
      <w:rPr>
        <w:rFonts w:ascii="Symbol" w:hAnsi="Symbol" w:hint="default"/>
      </w:rPr>
    </w:lvl>
    <w:lvl w:ilvl="7" w:tplc="3C841B40" w:tentative="1">
      <w:start w:val="1"/>
      <w:numFmt w:val="bullet"/>
      <w:lvlText w:val="o"/>
      <w:lvlJc w:val="left"/>
      <w:pPr>
        <w:tabs>
          <w:tab w:val="num" w:pos="5840"/>
        </w:tabs>
        <w:ind w:left="5840" w:hanging="360"/>
      </w:pPr>
      <w:rPr>
        <w:rFonts w:ascii="Courier New" w:hAnsi="Courier New" w:cs="Courier New" w:hint="default"/>
      </w:rPr>
    </w:lvl>
    <w:lvl w:ilvl="8" w:tplc="CE6EC8A6" w:tentative="1">
      <w:start w:val="1"/>
      <w:numFmt w:val="bullet"/>
      <w:lvlText w:val=""/>
      <w:lvlJc w:val="left"/>
      <w:pPr>
        <w:tabs>
          <w:tab w:val="num" w:pos="6560"/>
        </w:tabs>
        <w:ind w:left="6560" w:hanging="360"/>
      </w:pPr>
      <w:rPr>
        <w:rFonts w:ascii="Wingdings" w:hAnsi="Wingdings" w:hint="default"/>
      </w:rPr>
    </w:lvl>
  </w:abstractNum>
  <w:abstractNum w:abstractNumId="5" w15:restartNumberingAfterBreak="0">
    <w:nsid w:val="1A4A44A7"/>
    <w:multiLevelType w:val="hybridMultilevel"/>
    <w:tmpl w:val="09685CAE"/>
    <w:lvl w:ilvl="0" w:tplc="6BFE757A">
      <w:start w:val="1"/>
      <w:numFmt w:val="decimal"/>
      <w:lvlText w:val="%1."/>
      <w:lvlJc w:val="left"/>
      <w:pPr>
        <w:tabs>
          <w:tab w:val="num" w:pos="720"/>
        </w:tabs>
        <w:ind w:left="720" w:hanging="360"/>
      </w:pPr>
    </w:lvl>
    <w:lvl w:ilvl="1" w:tplc="4D6A5CAA">
      <w:start w:val="1"/>
      <w:numFmt w:val="lowerLetter"/>
      <w:lvlText w:val="%2."/>
      <w:lvlJc w:val="left"/>
      <w:pPr>
        <w:tabs>
          <w:tab w:val="num" w:pos="1440"/>
        </w:tabs>
        <w:ind w:left="1440" w:hanging="360"/>
      </w:pPr>
    </w:lvl>
    <w:lvl w:ilvl="2" w:tplc="50A6893C">
      <w:start w:val="1"/>
      <w:numFmt w:val="lowerRoman"/>
      <w:lvlText w:val="%3."/>
      <w:lvlJc w:val="right"/>
      <w:pPr>
        <w:tabs>
          <w:tab w:val="num" w:pos="2160"/>
        </w:tabs>
        <w:ind w:left="2160" w:hanging="180"/>
      </w:pPr>
    </w:lvl>
    <w:lvl w:ilvl="3" w:tplc="42E0DCEE">
      <w:start w:val="1"/>
      <w:numFmt w:val="decimal"/>
      <w:lvlText w:val="%4."/>
      <w:lvlJc w:val="left"/>
      <w:pPr>
        <w:tabs>
          <w:tab w:val="num" w:pos="2880"/>
        </w:tabs>
        <w:ind w:left="2880" w:hanging="360"/>
      </w:pPr>
    </w:lvl>
    <w:lvl w:ilvl="4" w:tplc="398AE700">
      <w:start w:val="1"/>
      <w:numFmt w:val="lowerLetter"/>
      <w:lvlText w:val="%5."/>
      <w:lvlJc w:val="left"/>
      <w:pPr>
        <w:tabs>
          <w:tab w:val="num" w:pos="3600"/>
        </w:tabs>
        <w:ind w:left="3600" w:hanging="360"/>
      </w:pPr>
    </w:lvl>
    <w:lvl w:ilvl="5" w:tplc="9A564AE2">
      <w:start w:val="1"/>
      <w:numFmt w:val="lowerRoman"/>
      <w:lvlText w:val="%6."/>
      <w:lvlJc w:val="right"/>
      <w:pPr>
        <w:tabs>
          <w:tab w:val="num" w:pos="4320"/>
        </w:tabs>
        <w:ind w:left="4320" w:hanging="180"/>
      </w:pPr>
    </w:lvl>
    <w:lvl w:ilvl="6" w:tplc="0E46F3D4">
      <w:start w:val="1"/>
      <w:numFmt w:val="decimal"/>
      <w:lvlText w:val="%7."/>
      <w:lvlJc w:val="left"/>
      <w:pPr>
        <w:tabs>
          <w:tab w:val="num" w:pos="5040"/>
        </w:tabs>
        <w:ind w:left="5040" w:hanging="360"/>
      </w:pPr>
    </w:lvl>
    <w:lvl w:ilvl="7" w:tplc="B4C8F23E" w:tentative="1">
      <w:start w:val="1"/>
      <w:numFmt w:val="lowerLetter"/>
      <w:lvlText w:val="%8."/>
      <w:lvlJc w:val="left"/>
      <w:pPr>
        <w:tabs>
          <w:tab w:val="num" w:pos="5760"/>
        </w:tabs>
        <w:ind w:left="5760" w:hanging="360"/>
      </w:pPr>
    </w:lvl>
    <w:lvl w:ilvl="8" w:tplc="D6868148" w:tentative="1">
      <w:start w:val="1"/>
      <w:numFmt w:val="lowerRoman"/>
      <w:lvlText w:val="%9."/>
      <w:lvlJc w:val="right"/>
      <w:pPr>
        <w:tabs>
          <w:tab w:val="num" w:pos="6480"/>
        </w:tabs>
        <w:ind w:left="6480" w:hanging="180"/>
      </w:pPr>
    </w:lvl>
  </w:abstractNum>
  <w:abstractNum w:abstractNumId="6" w15:restartNumberingAfterBreak="0">
    <w:nsid w:val="271925DA"/>
    <w:multiLevelType w:val="hybridMultilevel"/>
    <w:tmpl w:val="0F940B38"/>
    <w:lvl w:ilvl="0" w:tplc="D368ECB0">
      <w:start w:val="1"/>
      <w:numFmt w:val="bullet"/>
      <w:lvlText w:val=""/>
      <w:lvlJc w:val="left"/>
      <w:pPr>
        <w:ind w:left="720" w:hanging="360"/>
      </w:pPr>
      <w:rPr>
        <w:rFonts w:ascii="Wingdings" w:hAnsi="Wingdings" w:hint="default"/>
      </w:rPr>
    </w:lvl>
    <w:lvl w:ilvl="1" w:tplc="CB7CFABA">
      <w:numFmt w:val="bullet"/>
      <w:lvlText w:val=""/>
      <w:lvlJc w:val="left"/>
      <w:pPr>
        <w:ind w:left="1785" w:hanging="705"/>
      </w:pPr>
      <w:rPr>
        <w:rFonts w:ascii="Symbol" w:eastAsia="Times New Roman"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7F66B7"/>
    <w:multiLevelType w:val="hybridMultilevel"/>
    <w:tmpl w:val="ABFA0598"/>
    <w:lvl w:ilvl="0" w:tplc="7E749C64">
      <w:start w:val="4"/>
      <w:numFmt w:val="decimal"/>
      <w:lvlText w:val="%1."/>
      <w:lvlJc w:val="left"/>
      <w:pPr>
        <w:tabs>
          <w:tab w:val="num" w:pos="720"/>
        </w:tabs>
        <w:ind w:left="720" w:hanging="360"/>
      </w:pPr>
      <w:rPr>
        <w:rFonts w:hint="default"/>
      </w:rPr>
    </w:lvl>
    <w:lvl w:ilvl="1" w:tplc="0D9673E4" w:tentative="1">
      <w:start w:val="1"/>
      <w:numFmt w:val="lowerLetter"/>
      <w:lvlText w:val="%2."/>
      <w:lvlJc w:val="left"/>
      <w:pPr>
        <w:tabs>
          <w:tab w:val="num" w:pos="1440"/>
        </w:tabs>
        <w:ind w:left="1440" w:hanging="360"/>
      </w:pPr>
    </w:lvl>
    <w:lvl w:ilvl="2" w:tplc="899E02E8" w:tentative="1">
      <w:start w:val="1"/>
      <w:numFmt w:val="lowerRoman"/>
      <w:lvlText w:val="%3."/>
      <w:lvlJc w:val="right"/>
      <w:pPr>
        <w:tabs>
          <w:tab w:val="num" w:pos="2160"/>
        </w:tabs>
        <w:ind w:left="2160" w:hanging="180"/>
      </w:pPr>
    </w:lvl>
    <w:lvl w:ilvl="3" w:tplc="D97CE7E6" w:tentative="1">
      <w:start w:val="1"/>
      <w:numFmt w:val="decimal"/>
      <w:lvlText w:val="%4."/>
      <w:lvlJc w:val="left"/>
      <w:pPr>
        <w:tabs>
          <w:tab w:val="num" w:pos="2880"/>
        </w:tabs>
        <w:ind w:left="2880" w:hanging="360"/>
      </w:pPr>
    </w:lvl>
    <w:lvl w:ilvl="4" w:tplc="1EAE40BA" w:tentative="1">
      <w:start w:val="1"/>
      <w:numFmt w:val="lowerLetter"/>
      <w:lvlText w:val="%5."/>
      <w:lvlJc w:val="left"/>
      <w:pPr>
        <w:tabs>
          <w:tab w:val="num" w:pos="3600"/>
        </w:tabs>
        <w:ind w:left="3600" w:hanging="360"/>
      </w:pPr>
    </w:lvl>
    <w:lvl w:ilvl="5" w:tplc="90DE40B4" w:tentative="1">
      <w:start w:val="1"/>
      <w:numFmt w:val="lowerRoman"/>
      <w:lvlText w:val="%6."/>
      <w:lvlJc w:val="right"/>
      <w:pPr>
        <w:tabs>
          <w:tab w:val="num" w:pos="4320"/>
        </w:tabs>
        <w:ind w:left="4320" w:hanging="180"/>
      </w:pPr>
    </w:lvl>
    <w:lvl w:ilvl="6" w:tplc="CCEAE44A" w:tentative="1">
      <w:start w:val="1"/>
      <w:numFmt w:val="decimal"/>
      <w:lvlText w:val="%7."/>
      <w:lvlJc w:val="left"/>
      <w:pPr>
        <w:tabs>
          <w:tab w:val="num" w:pos="5040"/>
        </w:tabs>
        <w:ind w:left="5040" w:hanging="360"/>
      </w:pPr>
    </w:lvl>
    <w:lvl w:ilvl="7" w:tplc="77A80434" w:tentative="1">
      <w:start w:val="1"/>
      <w:numFmt w:val="lowerLetter"/>
      <w:lvlText w:val="%8."/>
      <w:lvlJc w:val="left"/>
      <w:pPr>
        <w:tabs>
          <w:tab w:val="num" w:pos="5760"/>
        </w:tabs>
        <w:ind w:left="5760" w:hanging="360"/>
      </w:pPr>
    </w:lvl>
    <w:lvl w:ilvl="8" w:tplc="AE8C9BD6" w:tentative="1">
      <w:start w:val="1"/>
      <w:numFmt w:val="lowerRoman"/>
      <w:lvlText w:val="%9."/>
      <w:lvlJc w:val="right"/>
      <w:pPr>
        <w:tabs>
          <w:tab w:val="num" w:pos="6480"/>
        </w:tabs>
        <w:ind w:left="6480" w:hanging="180"/>
      </w:pPr>
    </w:lvl>
  </w:abstractNum>
  <w:abstractNum w:abstractNumId="8" w15:restartNumberingAfterBreak="0">
    <w:nsid w:val="36DE0EFE"/>
    <w:multiLevelType w:val="hybridMultilevel"/>
    <w:tmpl w:val="4FA830B0"/>
    <w:lvl w:ilvl="0" w:tplc="85BCFD4A">
      <w:start w:val="1"/>
      <w:numFmt w:val="decimal"/>
      <w:lvlText w:val="%1."/>
      <w:lvlJc w:val="left"/>
      <w:pPr>
        <w:tabs>
          <w:tab w:val="num" w:pos="360"/>
        </w:tabs>
        <w:ind w:left="360" w:hanging="360"/>
      </w:pPr>
    </w:lvl>
    <w:lvl w:ilvl="1" w:tplc="CC00B3DE">
      <w:numFmt w:val="none"/>
      <w:lvlText w:val=""/>
      <w:lvlJc w:val="left"/>
      <w:pPr>
        <w:tabs>
          <w:tab w:val="num" w:pos="360"/>
        </w:tabs>
      </w:pPr>
    </w:lvl>
    <w:lvl w:ilvl="2" w:tplc="CCB48A80">
      <w:numFmt w:val="none"/>
      <w:lvlText w:val=""/>
      <w:lvlJc w:val="left"/>
      <w:pPr>
        <w:tabs>
          <w:tab w:val="num" w:pos="360"/>
        </w:tabs>
      </w:pPr>
    </w:lvl>
    <w:lvl w:ilvl="3" w:tplc="B644DC20">
      <w:numFmt w:val="none"/>
      <w:lvlText w:val=""/>
      <w:lvlJc w:val="left"/>
      <w:pPr>
        <w:tabs>
          <w:tab w:val="num" w:pos="360"/>
        </w:tabs>
      </w:pPr>
    </w:lvl>
    <w:lvl w:ilvl="4" w:tplc="722439B0">
      <w:numFmt w:val="none"/>
      <w:lvlText w:val=""/>
      <w:lvlJc w:val="left"/>
      <w:pPr>
        <w:tabs>
          <w:tab w:val="num" w:pos="360"/>
        </w:tabs>
      </w:pPr>
    </w:lvl>
    <w:lvl w:ilvl="5" w:tplc="7DDE34AC">
      <w:numFmt w:val="none"/>
      <w:lvlText w:val=""/>
      <w:lvlJc w:val="left"/>
      <w:pPr>
        <w:tabs>
          <w:tab w:val="num" w:pos="360"/>
        </w:tabs>
      </w:pPr>
    </w:lvl>
    <w:lvl w:ilvl="6" w:tplc="345AC648">
      <w:numFmt w:val="none"/>
      <w:lvlText w:val=""/>
      <w:lvlJc w:val="left"/>
      <w:pPr>
        <w:tabs>
          <w:tab w:val="num" w:pos="360"/>
        </w:tabs>
      </w:pPr>
    </w:lvl>
    <w:lvl w:ilvl="7" w:tplc="2B76DB26">
      <w:numFmt w:val="none"/>
      <w:lvlText w:val=""/>
      <w:lvlJc w:val="left"/>
      <w:pPr>
        <w:tabs>
          <w:tab w:val="num" w:pos="360"/>
        </w:tabs>
      </w:pPr>
    </w:lvl>
    <w:lvl w:ilvl="8" w:tplc="DCE25B44">
      <w:numFmt w:val="none"/>
      <w:lvlText w:val=""/>
      <w:lvlJc w:val="left"/>
      <w:pPr>
        <w:tabs>
          <w:tab w:val="num" w:pos="360"/>
        </w:tabs>
      </w:pPr>
    </w:lvl>
  </w:abstractNum>
  <w:abstractNum w:abstractNumId="9" w15:restartNumberingAfterBreak="0">
    <w:nsid w:val="43456038"/>
    <w:multiLevelType w:val="hybridMultilevel"/>
    <w:tmpl w:val="2E889F0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68B6805"/>
    <w:multiLevelType w:val="hybridMultilevel"/>
    <w:tmpl w:val="F60257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1AD6C57"/>
    <w:multiLevelType w:val="hybridMultilevel"/>
    <w:tmpl w:val="1004E9C8"/>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E714633"/>
    <w:multiLevelType w:val="hybridMultilevel"/>
    <w:tmpl w:val="C4E2B19C"/>
    <w:lvl w:ilvl="0" w:tplc="8E782BF2">
      <w:start w:val="1"/>
      <w:numFmt w:val="bullet"/>
      <w:lvlText w:val=""/>
      <w:lvlJc w:val="left"/>
      <w:pPr>
        <w:tabs>
          <w:tab w:val="num" w:pos="2124"/>
        </w:tabs>
        <w:ind w:left="2407" w:hanging="283"/>
      </w:pPr>
      <w:rPr>
        <w:rFonts w:ascii="Wingdings" w:hAnsi="Wingdings" w:hint="default"/>
      </w:rPr>
    </w:lvl>
    <w:lvl w:ilvl="1" w:tplc="6632F47C" w:tentative="1">
      <w:start w:val="1"/>
      <w:numFmt w:val="lowerLetter"/>
      <w:lvlText w:val="%2."/>
      <w:lvlJc w:val="left"/>
      <w:pPr>
        <w:tabs>
          <w:tab w:val="num" w:pos="3204"/>
        </w:tabs>
        <w:ind w:left="3204" w:hanging="360"/>
      </w:pPr>
    </w:lvl>
    <w:lvl w:ilvl="2" w:tplc="F56CD14C" w:tentative="1">
      <w:start w:val="1"/>
      <w:numFmt w:val="lowerRoman"/>
      <w:lvlText w:val="%3."/>
      <w:lvlJc w:val="right"/>
      <w:pPr>
        <w:tabs>
          <w:tab w:val="num" w:pos="3924"/>
        </w:tabs>
        <w:ind w:left="3924" w:hanging="180"/>
      </w:pPr>
    </w:lvl>
    <w:lvl w:ilvl="3" w:tplc="055A9040" w:tentative="1">
      <w:start w:val="1"/>
      <w:numFmt w:val="decimal"/>
      <w:lvlText w:val="%4."/>
      <w:lvlJc w:val="left"/>
      <w:pPr>
        <w:tabs>
          <w:tab w:val="num" w:pos="4644"/>
        </w:tabs>
        <w:ind w:left="4644" w:hanging="360"/>
      </w:pPr>
    </w:lvl>
    <w:lvl w:ilvl="4" w:tplc="8C7AA740" w:tentative="1">
      <w:start w:val="1"/>
      <w:numFmt w:val="lowerLetter"/>
      <w:lvlText w:val="%5."/>
      <w:lvlJc w:val="left"/>
      <w:pPr>
        <w:tabs>
          <w:tab w:val="num" w:pos="5364"/>
        </w:tabs>
        <w:ind w:left="5364" w:hanging="360"/>
      </w:pPr>
    </w:lvl>
    <w:lvl w:ilvl="5" w:tplc="AB8491F4" w:tentative="1">
      <w:start w:val="1"/>
      <w:numFmt w:val="lowerRoman"/>
      <w:lvlText w:val="%6."/>
      <w:lvlJc w:val="right"/>
      <w:pPr>
        <w:tabs>
          <w:tab w:val="num" w:pos="6084"/>
        </w:tabs>
        <w:ind w:left="6084" w:hanging="180"/>
      </w:pPr>
    </w:lvl>
    <w:lvl w:ilvl="6" w:tplc="EBC8E1B8" w:tentative="1">
      <w:start w:val="1"/>
      <w:numFmt w:val="decimal"/>
      <w:lvlText w:val="%7."/>
      <w:lvlJc w:val="left"/>
      <w:pPr>
        <w:tabs>
          <w:tab w:val="num" w:pos="6804"/>
        </w:tabs>
        <w:ind w:left="6804" w:hanging="360"/>
      </w:pPr>
    </w:lvl>
    <w:lvl w:ilvl="7" w:tplc="06E84A2C" w:tentative="1">
      <w:start w:val="1"/>
      <w:numFmt w:val="lowerLetter"/>
      <w:lvlText w:val="%8."/>
      <w:lvlJc w:val="left"/>
      <w:pPr>
        <w:tabs>
          <w:tab w:val="num" w:pos="7524"/>
        </w:tabs>
        <w:ind w:left="7524" w:hanging="360"/>
      </w:pPr>
    </w:lvl>
    <w:lvl w:ilvl="8" w:tplc="CACEC9F0" w:tentative="1">
      <w:start w:val="1"/>
      <w:numFmt w:val="lowerRoman"/>
      <w:lvlText w:val="%9."/>
      <w:lvlJc w:val="right"/>
      <w:pPr>
        <w:tabs>
          <w:tab w:val="num" w:pos="8244"/>
        </w:tabs>
        <w:ind w:left="8244" w:hanging="180"/>
      </w:pPr>
    </w:lvl>
  </w:abstractNum>
  <w:abstractNum w:abstractNumId="13" w15:restartNumberingAfterBreak="0">
    <w:nsid w:val="6FE457AA"/>
    <w:multiLevelType w:val="hybridMultilevel"/>
    <w:tmpl w:val="959AC3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53309C7"/>
    <w:multiLevelType w:val="hybridMultilevel"/>
    <w:tmpl w:val="A83A2BF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8"/>
  </w:num>
  <w:num w:numId="5">
    <w:abstractNumId w:val="12"/>
  </w:num>
  <w:num w:numId="6">
    <w:abstractNumId w:val="7"/>
  </w:num>
  <w:num w:numId="7">
    <w:abstractNumId w:val="1"/>
  </w:num>
  <w:num w:numId="8">
    <w:abstractNumId w:val="3"/>
  </w:num>
  <w:num w:numId="9">
    <w:abstractNumId w:val="13"/>
  </w:num>
  <w:num w:numId="10">
    <w:abstractNumId w:val="6"/>
  </w:num>
  <w:num w:numId="11">
    <w:abstractNumId w:val="10"/>
  </w:num>
  <w:num w:numId="12">
    <w:abstractNumId w:val="2"/>
  </w:num>
  <w:num w:numId="13">
    <w:abstractNumId w:val="1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838"/>
    <w:rsid w:val="00004CAC"/>
    <w:rsid w:val="00027C37"/>
    <w:rsid w:val="000807C3"/>
    <w:rsid w:val="0008490A"/>
    <w:rsid w:val="000920BF"/>
    <w:rsid w:val="000952B4"/>
    <w:rsid w:val="000B06D2"/>
    <w:rsid w:val="000D37D4"/>
    <w:rsid w:val="00106261"/>
    <w:rsid w:val="0011384D"/>
    <w:rsid w:val="001158BC"/>
    <w:rsid w:val="00124A2C"/>
    <w:rsid w:val="00132E50"/>
    <w:rsid w:val="0018275A"/>
    <w:rsid w:val="00195233"/>
    <w:rsid w:val="001A61FE"/>
    <w:rsid w:val="001D27A4"/>
    <w:rsid w:val="001F3295"/>
    <w:rsid w:val="00220A41"/>
    <w:rsid w:val="00220DAB"/>
    <w:rsid w:val="002212ED"/>
    <w:rsid w:val="00231194"/>
    <w:rsid w:val="00231CA9"/>
    <w:rsid w:val="00235A79"/>
    <w:rsid w:val="00235D13"/>
    <w:rsid w:val="00235DBB"/>
    <w:rsid w:val="002519B5"/>
    <w:rsid w:val="002527E3"/>
    <w:rsid w:val="0025345E"/>
    <w:rsid w:val="002A05C6"/>
    <w:rsid w:val="002A2819"/>
    <w:rsid w:val="002A6A4D"/>
    <w:rsid w:val="002E080F"/>
    <w:rsid w:val="002E3175"/>
    <w:rsid w:val="002E6804"/>
    <w:rsid w:val="002F70A8"/>
    <w:rsid w:val="00324181"/>
    <w:rsid w:val="00331B16"/>
    <w:rsid w:val="003460A1"/>
    <w:rsid w:val="0035277E"/>
    <w:rsid w:val="003953F2"/>
    <w:rsid w:val="003E10BE"/>
    <w:rsid w:val="003E334A"/>
    <w:rsid w:val="003E6838"/>
    <w:rsid w:val="00402DDD"/>
    <w:rsid w:val="00405E7D"/>
    <w:rsid w:val="004421BA"/>
    <w:rsid w:val="0047357D"/>
    <w:rsid w:val="00477703"/>
    <w:rsid w:val="00483DE1"/>
    <w:rsid w:val="0048588F"/>
    <w:rsid w:val="004870E1"/>
    <w:rsid w:val="00496076"/>
    <w:rsid w:val="004A1E61"/>
    <w:rsid w:val="004A7824"/>
    <w:rsid w:val="004B358A"/>
    <w:rsid w:val="004E6C8C"/>
    <w:rsid w:val="00505D95"/>
    <w:rsid w:val="00512D35"/>
    <w:rsid w:val="005154CE"/>
    <w:rsid w:val="0054036F"/>
    <w:rsid w:val="00544FCF"/>
    <w:rsid w:val="00546232"/>
    <w:rsid w:val="005571B1"/>
    <w:rsid w:val="00573DB8"/>
    <w:rsid w:val="0058179B"/>
    <w:rsid w:val="00593A64"/>
    <w:rsid w:val="005B4381"/>
    <w:rsid w:val="005C6D8A"/>
    <w:rsid w:val="005E3E6F"/>
    <w:rsid w:val="006028A0"/>
    <w:rsid w:val="00620F74"/>
    <w:rsid w:val="00663A6F"/>
    <w:rsid w:val="006869D0"/>
    <w:rsid w:val="006B0324"/>
    <w:rsid w:val="006C4DF7"/>
    <w:rsid w:val="006D5134"/>
    <w:rsid w:val="006F33FD"/>
    <w:rsid w:val="00702C49"/>
    <w:rsid w:val="0070483E"/>
    <w:rsid w:val="00731B12"/>
    <w:rsid w:val="00731E93"/>
    <w:rsid w:val="007358EA"/>
    <w:rsid w:val="00742304"/>
    <w:rsid w:val="00756548"/>
    <w:rsid w:val="007566DE"/>
    <w:rsid w:val="00760EA0"/>
    <w:rsid w:val="00777743"/>
    <w:rsid w:val="007D4F20"/>
    <w:rsid w:val="00813D32"/>
    <w:rsid w:val="00816221"/>
    <w:rsid w:val="008230E2"/>
    <w:rsid w:val="008445F9"/>
    <w:rsid w:val="00864EE0"/>
    <w:rsid w:val="008937C9"/>
    <w:rsid w:val="008A42B2"/>
    <w:rsid w:val="008A475D"/>
    <w:rsid w:val="008C27BC"/>
    <w:rsid w:val="008E57D9"/>
    <w:rsid w:val="00936DE3"/>
    <w:rsid w:val="00936FAE"/>
    <w:rsid w:val="00961A6D"/>
    <w:rsid w:val="009C12EA"/>
    <w:rsid w:val="009C71BB"/>
    <w:rsid w:val="009D0193"/>
    <w:rsid w:val="009D0A98"/>
    <w:rsid w:val="009D5F56"/>
    <w:rsid w:val="009F07E9"/>
    <w:rsid w:val="00A06A77"/>
    <w:rsid w:val="00A11472"/>
    <w:rsid w:val="00A12685"/>
    <w:rsid w:val="00A404BF"/>
    <w:rsid w:val="00A4720D"/>
    <w:rsid w:val="00A542E5"/>
    <w:rsid w:val="00A81CE7"/>
    <w:rsid w:val="00A82ECF"/>
    <w:rsid w:val="00A874CF"/>
    <w:rsid w:val="00AA2C1B"/>
    <w:rsid w:val="00AA78EA"/>
    <w:rsid w:val="00AB12C1"/>
    <w:rsid w:val="00AC2314"/>
    <w:rsid w:val="00AF7063"/>
    <w:rsid w:val="00AF745B"/>
    <w:rsid w:val="00B017A1"/>
    <w:rsid w:val="00B058D3"/>
    <w:rsid w:val="00B1057B"/>
    <w:rsid w:val="00B162EE"/>
    <w:rsid w:val="00B31CC7"/>
    <w:rsid w:val="00B47871"/>
    <w:rsid w:val="00B50AEE"/>
    <w:rsid w:val="00B56749"/>
    <w:rsid w:val="00B60FE5"/>
    <w:rsid w:val="00B631A5"/>
    <w:rsid w:val="00B70502"/>
    <w:rsid w:val="00B710E1"/>
    <w:rsid w:val="00B81B7E"/>
    <w:rsid w:val="00B85B2F"/>
    <w:rsid w:val="00BA1FC3"/>
    <w:rsid w:val="00BA6063"/>
    <w:rsid w:val="00BD3C97"/>
    <w:rsid w:val="00BD4CA9"/>
    <w:rsid w:val="00BE21CC"/>
    <w:rsid w:val="00C157F7"/>
    <w:rsid w:val="00C36BCB"/>
    <w:rsid w:val="00C70265"/>
    <w:rsid w:val="00C759D3"/>
    <w:rsid w:val="00C84577"/>
    <w:rsid w:val="00C95D03"/>
    <w:rsid w:val="00CA2726"/>
    <w:rsid w:val="00CA6AD4"/>
    <w:rsid w:val="00CB745C"/>
    <w:rsid w:val="00CC76AC"/>
    <w:rsid w:val="00CC7DE1"/>
    <w:rsid w:val="00CD47B0"/>
    <w:rsid w:val="00CE4F2E"/>
    <w:rsid w:val="00CF2877"/>
    <w:rsid w:val="00D15A95"/>
    <w:rsid w:val="00D2329C"/>
    <w:rsid w:val="00D265B8"/>
    <w:rsid w:val="00D42192"/>
    <w:rsid w:val="00D550B2"/>
    <w:rsid w:val="00D704E8"/>
    <w:rsid w:val="00D91F41"/>
    <w:rsid w:val="00DA016C"/>
    <w:rsid w:val="00DB1329"/>
    <w:rsid w:val="00DC0B00"/>
    <w:rsid w:val="00DE5861"/>
    <w:rsid w:val="00DE6A68"/>
    <w:rsid w:val="00E10BB6"/>
    <w:rsid w:val="00E171D8"/>
    <w:rsid w:val="00E21042"/>
    <w:rsid w:val="00E34CBD"/>
    <w:rsid w:val="00E57050"/>
    <w:rsid w:val="00E638AF"/>
    <w:rsid w:val="00E64809"/>
    <w:rsid w:val="00E67D03"/>
    <w:rsid w:val="00E77A56"/>
    <w:rsid w:val="00E84846"/>
    <w:rsid w:val="00EA16CD"/>
    <w:rsid w:val="00EB5C7E"/>
    <w:rsid w:val="00EC15A5"/>
    <w:rsid w:val="00EC3C33"/>
    <w:rsid w:val="00EE1E66"/>
    <w:rsid w:val="00EF46D7"/>
    <w:rsid w:val="00EF5F98"/>
    <w:rsid w:val="00F13FA4"/>
    <w:rsid w:val="00F2299A"/>
    <w:rsid w:val="00F23F73"/>
    <w:rsid w:val="00F33CEE"/>
    <w:rsid w:val="00F8015A"/>
    <w:rsid w:val="00F81243"/>
    <w:rsid w:val="00FA49D7"/>
    <w:rsid w:val="00FB7B64"/>
    <w:rsid w:val="00FC6DE9"/>
    <w:rsid w:val="00FC7721"/>
    <w:rsid w:val="00FD12AD"/>
    <w:rsid w:val="00FD21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E51ACA5-D7B4-46A6-9F15-EDBB579A5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s-ES"/>
    </w:rPr>
  </w:style>
  <w:style w:type="paragraph" w:styleId="Ttulo1">
    <w:name w:val="heading 1"/>
    <w:basedOn w:val="Normal"/>
    <w:link w:val="Ttulo1Car"/>
    <w:uiPriority w:val="1"/>
    <w:qFormat/>
    <w:rsid w:val="00B56749"/>
    <w:pPr>
      <w:widowControl w:val="0"/>
      <w:autoSpaceDE w:val="0"/>
      <w:autoSpaceDN w:val="0"/>
      <w:ind w:left="1121" w:right="779"/>
      <w:jc w:val="center"/>
      <w:outlineLvl w:val="0"/>
    </w:pPr>
    <w:rPr>
      <w:rFonts w:ascii="Arial" w:eastAsia="Arial" w:hAnsi="Arial" w:cs="Arial"/>
      <w:b/>
      <w:bCs/>
      <w:sz w:val="28"/>
      <w:szCs w:val="28"/>
      <w:lang w:val="es-ES" w:bidi="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Hipervnculo">
    <w:name w:val="Hyperlink"/>
    <w:rPr>
      <w:color w:val="0000FF"/>
      <w:u w:val="single"/>
    </w:rPr>
  </w:style>
  <w:style w:type="paragraph" w:styleId="Prrafodelista">
    <w:name w:val="List Paragraph"/>
    <w:basedOn w:val="Normal"/>
    <w:uiPriority w:val="34"/>
    <w:qFormat/>
    <w:rsid w:val="004A7824"/>
    <w:pPr>
      <w:ind w:left="720"/>
      <w:contextualSpacing/>
    </w:pPr>
  </w:style>
  <w:style w:type="paragraph" w:customStyle="1" w:styleId="msoaccenttext7">
    <w:name w:val="msoaccenttext7"/>
    <w:rsid w:val="00546232"/>
    <w:pPr>
      <w:jc w:val="center"/>
    </w:pPr>
    <w:rPr>
      <w:rFonts w:ascii="Bookman Old Style" w:hAnsi="Bookman Old Style"/>
      <w:i/>
      <w:iCs/>
      <w:color w:val="000000"/>
      <w:kern w:val="28"/>
      <w:sz w:val="18"/>
      <w:szCs w:val="18"/>
      <w14:ligatures w14:val="standard"/>
      <w14:cntxtAlts/>
    </w:rPr>
  </w:style>
  <w:style w:type="paragraph" w:styleId="Textodeglobo">
    <w:name w:val="Balloon Text"/>
    <w:basedOn w:val="Normal"/>
    <w:link w:val="TextodegloboCar"/>
    <w:rsid w:val="00936FAE"/>
    <w:rPr>
      <w:rFonts w:ascii="Segoe UI" w:hAnsi="Segoe UI" w:cs="Segoe UI"/>
      <w:sz w:val="18"/>
      <w:szCs w:val="18"/>
    </w:rPr>
  </w:style>
  <w:style w:type="character" w:customStyle="1" w:styleId="TextodegloboCar">
    <w:name w:val="Texto de globo Car"/>
    <w:basedOn w:val="Fuentedeprrafopredeter"/>
    <w:link w:val="Textodeglobo"/>
    <w:rsid w:val="00936FAE"/>
    <w:rPr>
      <w:rFonts w:ascii="Segoe UI" w:hAnsi="Segoe UI" w:cs="Segoe UI"/>
      <w:sz w:val="18"/>
      <w:szCs w:val="18"/>
      <w:lang w:eastAsia="es-ES"/>
    </w:rPr>
  </w:style>
  <w:style w:type="character" w:customStyle="1" w:styleId="Ttulo1Car">
    <w:name w:val="Título 1 Car"/>
    <w:basedOn w:val="Fuentedeprrafopredeter"/>
    <w:link w:val="Ttulo1"/>
    <w:uiPriority w:val="1"/>
    <w:rsid w:val="00B56749"/>
    <w:rPr>
      <w:rFonts w:ascii="Arial" w:eastAsia="Arial" w:hAnsi="Arial" w:cs="Arial"/>
      <w:b/>
      <w:bCs/>
      <w:sz w:val="28"/>
      <w:szCs w:val="28"/>
      <w:lang w:val="es-ES" w:eastAsia="es-ES" w:bidi="es-ES"/>
    </w:rPr>
  </w:style>
  <w:style w:type="table" w:customStyle="1" w:styleId="TableNormal">
    <w:name w:val="Table Normal"/>
    <w:uiPriority w:val="2"/>
    <w:semiHidden/>
    <w:unhideWhenUsed/>
    <w:qFormat/>
    <w:rsid w:val="00B5674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6749"/>
    <w:pPr>
      <w:widowControl w:val="0"/>
      <w:autoSpaceDE w:val="0"/>
      <w:autoSpaceDN w:val="0"/>
    </w:pPr>
    <w:rPr>
      <w:rFonts w:ascii="Arial" w:eastAsia="Arial" w:hAnsi="Arial" w:cs="Arial"/>
      <w:sz w:val="22"/>
      <w:szCs w:val="22"/>
      <w:lang w:val="es-ES" w:bidi="es-ES"/>
    </w:rPr>
  </w:style>
  <w:style w:type="table" w:styleId="Tablaconcuadrcula">
    <w:name w:val="Table Grid"/>
    <w:basedOn w:val="Tablanormal"/>
    <w:uiPriority w:val="39"/>
    <w:rsid w:val="00B567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F70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935621">
      <w:bodyDiv w:val="1"/>
      <w:marLeft w:val="0"/>
      <w:marRight w:val="0"/>
      <w:marTop w:val="0"/>
      <w:marBottom w:val="0"/>
      <w:divBdr>
        <w:top w:val="none" w:sz="0" w:space="0" w:color="auto"/>
        <w:left w:val="none" w:sz="0" w:space="0" w:color="auto"/>
        <w:bottom w:val="none" w:sz="0" w:space="0" w:color="auto"/>
        <w:right w:val="none" w:sz="0" w:space="0" w:color="auto"/>
      </w:divBdr>
    </w:div>
    <w:div w:id="1613514374">
      <w:bodyDiv w:val="1"/>
      <w:marLeft w:val="0"/>
      <w:marRight w:val="0"/>
      <w:marTop w:val="0"/>
      <w:marBottom w:val="0"/>
      <w:divBdr>
        <w:top w:val="none" w:sz="0" w:space="0" w:color="auto"/>
        <w:left w:val="none" w:sz="0" w:space="0" w:color="auto"/>
        <w:bottom w:val="none" w:sz="0" w:space="0" w:color="auto"/>
        <w:right w:val="none" w:sz="0" w:space="0" w:color="auto"/>
      </w:divBdr>
    </w:div>
    <w:div w:id="180519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vasquez@itfip.edu.co"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toria@itfip.edu.co"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www.itfip.edu.co" TargetMode="External"/><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5B05FB-591B-4DA2-91E0-87E29FDEAFC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CO"/>
        </a:p>
      </dgm:t>
    </dgm:pt>
    <dgm:pt modelId="{6A07A2F4-5955-4089-956F-B3E120512A15}">
      <dgm:prSet phldrT="[Texto]"/>
      <dgm:spPr>
        <a:xfrm>
          <a:off x="0" y="4857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Gestión del Riesgo de Corrupción - Mapa de Riesgos de Corrupción</a:t>
          </a:r>
        </a:p>
      </dgm:t>
    </dgm:pt>
    <dgm:pt modelId="{C9A38697-0FF1-45DE-A3A0-66722EDE6B8D}" type="parTrans" cxnId="{AA02517C-C5A2-4CCB-886A-AB245B121494}">
      <dgm:prSet/>
      <dgm:spPr/>
      <dgm:t>
        <a:bodyPr/>
        <a:lstStyle/>
        <a:p>
          <a:endParaRPr lang="es-CO"/>
        </a:p>
      </dgm:t>
    </dgm:pt>
    <dgm:pt modelId="{787CA15C-0367-4AA2-97CC-BDD0145B4566}" type="sibTrans" cxnId="{AA02517C-C5A2-4CCB-886A-AB245B121494}">
      <dgm:prSet/>
      <dgm:spPr/>
      <dgm:t>
        <a:bodyPr/>
        <a:lstStyle/>
        <a:p>
          <a:endParaRPr lang="es-CO"/>
        </a:p>
      </dgm:t>
    </dgm:pt>
    <dgm:pt modelId="{6A5D23C5-2D9D-447A-BC28-CED189CA5247}">
      <dgm:prSet phldrT="[Texto]"/>
      <dgm:spPr>
        <a:xfrm>
          <a:off x="1885950" y="4857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Racionalización de trámites </a:t>
          </a:r>
        </a:p>
      </dgm:t>
    </dgm:pt>
    <dgm:pt modelId="{C03BECB6-6600-4C3D-AA78-4F81C792F293}" type="parTrans" cxnId="{0BE21C12-55BF-4E63-A3F2-2B43596B50DF}">
      <dgm:prSet/>
      <dgm:spPr/>
      <dgm:t>
        <a:bodyPr/>
        <a:lstStyle/>
        <a:p>
          <a:endParaRPr lang="es-CO"/>
        </a:p>
      </dgm:t>
    </dgm:pt>
    <dgm:pt modelId="{0A8E29E9-5A6A-425C-B899-368309123580}" type="sibTrans" cxnId="{0BE21C12-55BF-4E63-A3F2-2B43596B50DF}">
      <dgm:prSet/>
      <dgm:spPr/>
      <dgm:t>
        <a:bodyPr/>
        <a:lstStyle/>
        <a:p>
          <a:endParaRPr lang="es-CO"/>
        </a:p>
      </dgm:t>
    </dgm:pt>
    <dgm:pt modelId="{58AB77B5-D0AB-45FA-A732-415BAF17DE65}">
      <dgm:prSet phldrT="[Texto]"/>
      <dgm:spPr>
        <a:xfrm>
          <a:off x="3771900" y="485774"/>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Rendición de Cuentas </a:t>
          </a:r>
        </a:p>
      </dgm:t>
    </dgm:pt>
    <dgm:pt modelId="{B99870CE-5E7F-453D-B1BF-273203F96A37}" type="parTrans" cxnId="{74D9BD6D-40A5-4EB2-B951-1323D5B74D26}">
      <dgm:prSet/>
      <dgm:spPr/>
      <dgm:t>
        <a:bodyPr/>
        <a:lstStyle/>
        <a:p>
          <a:endParaRPr lang="es-CO"/>
        </a:p>
      </dgm:t>
    </dgm:pt>
    <dgm:pt modelId="{AF3B9804-B467-4CC4-8BDE-7B85DE4AE8A1}" type="sibTrans" cxnId="{74D9BD6D-40A5-4EB2-B951-1323D5B74D26}">
      <dgm:prSet/>
      <dgm:spPr/>
      <dgm:t>
        <a:bodyPr/>
        <a:lstStyle/>
        <a:p>
          <a:endParaRPr lang="es-CO"/>
        </a:p>
      </dgm:t>
    </dgm:pt>
    <dgm:pt modelId="{62B10B59-7322-46D5-9078-80946E4B2A1B}">
      <dgm:prSet phldrT="[Texto]"/>
      <dgm:spPr>
        <a:xfrm>
          <a:off x="0" y="16859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Atención al ciudadano</a:t>
          </a:r>
        </a:p>
      </dgm:t>
    </dgm:pt>
    <dgm:pt modelId="{1E20B7EF-5D47-465A-89AE-4892413E8D6B}" type="parTrans" cxnId="{770F5E3A-751D-42B1-A5AC-6AE14E806D1B}">
      <dgm:prSet/>
      <dgm:spPr/>
      <dgm:t>
        <a:bodyPr/>
        <a:lstStyle/>
        <a:p>
          <a:endParaRPr lang="es-CO"/>
        </a:p>
      </dgm:t>
    </dgm:pt>
    <dgm:pt modelId="{3B474628-4AA2-4047-8632-0E9522884E78}" type="sibTrans" cxnId="{770F5E3A-751D-42B1-A5AC-6AE14E806D1B}">
      <dgm:prSet/>
      <dgm:spPr/>
      <dgm:t>
        <a:bodyPr/>
        <a:lstStyle/>
        <a:p>
          <a:endParaRPr lang="es-CO"/>
        </a:p>
      </dgm:t>
    </dgm:pt>
    <dgm:pt modelId="{FB629977-71F8-4E74-BF2C-5158531D1250}">
      <dgm:prSet phldrT="[Texto]"/>
      <dgm:spPr>
        <a:xfrm>
          <a:off x="1885950" y="16859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Transparencia y acceso a la Información</a:t>
          </a:r>
        </a:p>
      </dgm:t>
    </dgm:pt>
    <dgm:pt modelId="{FC8CA241-7C1F-4E97-83BB-8250980262E6}" type="sibTrans" cxnId="{DD2D4346-10A7-4534-83E4-E4F12F5771C8}">
      <dgm:prSet/>
      <dgm:spPr/>
      <dgm:t>
        <a:bodyPr/>
        <a:lstStyle/>
        <a:p>
          <a:endParaRPr lang="es-CO"/>
        </a:p>
      </dgm:t>
    </dgm:pt>
    <dgm:pt modelId="{FDA367DE-A5B5-485C-B2F8-C7C9805DF0C5}" type="parTrans" cxnId="{DD2D4346-10A7-4534-83E4-E4F12F5771C8}">
      <dgm:prSet/>
      <dgm:spPr/>
      <dgm:t>
        <a:bodyPr/>
        <a:lstStyle/>
        <a:p>
          <a:endParaRPr lang="es-CO"/>
        </a:p>
      </dgm:t>
    </dgm:pt>
    <dgm:pt modelId="{AAF4675E-E79D-4ADB-9B38-D1B50FF3B32E}">
      <dgm:prSet phldrT="[Texto]"/>
      <dgm:spPr>
        <a:xfrm>
          <a:off x="3771900" y="1685925"/>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a:solidFill>
                <a:sysClr val="window" lastClr="FFFFFF"/>
              </a:solidFill>
              <a:latin typeface="Calibri"/>
              <a:ea typeface="+mn-ea"/>
              <a:cs typeface="+mn-cs"/>
            </a:rPr>
            <a:t>Participación ciudadana</a:t>
          </a:r>
        </a:p>
      </dgm:t>
    </dgm:pt>
    <dgm:pt modelId="{1BBC64F3-10BB-47FF-9EF6-0F384230C38B}" type="parTrans" cxnId="{935FBDFB-E7CC-486B-AF39-934BDF7AF6A9}">
      <dgm:prSet/>
      <dgm:spPr/>
      <dgm:t>
        <a:bodyPr/>
        <a:lstStyle/>
        <a:p>
          <a:endParaRPr lang="es-CO"/>
        </a:p>
      </dgm:t>
    </dgm:pt>
    <dgm:pt modelId="{B452435D-C40A-448C-8A34-0F0ABFF3057D}" type="sibTrans" cxnId="{935FBDFB-E7CC-486B-AF39-934BDF7AF6A9}">
      <dgm:prSet/>
      <dgm:spPr/>
      <dgm:t>
        <a:bodyPr/>
        <a:lstStyle/>
        <a:p>
          <a:endParaRPr lang="es-CO"/>
        </a:p>
      </dgm:t>
    </dgm:pt>
    <dgm:pt modelId="{29891DA0-3CD1-4EAC-8D38-A4708401B133}" type="pres">
      <dgm:prSet presAssocID="{0E5B05FB-591B-4DA2-91E0-87E29FDEAFC9}" presName="diagram" presStyleCnt="0">
        <dgm:presLayoutVars>
          <dgm:dir/>
          <dgm:resizeHandles val="exact"/>
        </dgm:presLayoutVars>
      </dgm:prSet>
      <dgm:spPr/>
      <dgm:t>
        <a:bodyPr/>
        <a:lstStyle/>
        <a:p>
          <a:endParaRPr lang="es-CO"/>
        </a:p>
      </dgm:t>
    </dgm:pt>
    <dgm:pt modelId="{78806B57-E6CC-4BF0-8AFB-C832C7502335}" type="pres">
      <dgm:prSet presAssocID="{6A07A2F4-5955-4089-956F-B3E120512A15}" presName="node" presStyleLbl="node1" presStyleIdx="0" presStyleCnt="6">
        <dgm:presLayoutVars>
          <dgm:bulletEnabled val="1"/>
        </dgm:presLayoutVars>
      </dgm:prSet>
      <dgm:spPr>
        <a:prstGeom prst="rect">
          <a:avLst/>
        </a:prstGeom>
      </dgm:spPr>
      <dgm:t>
        <a:bodyPr/>
        <a:lstStyle/>
        <a:p>
          <a:endParaRPr lang="es-CO"/>
        </a:p>
      </dgm:t>
    </dgm:pt>
    <dgm:pt modelId="{2F261DFD-3B89-47EC-9559-D71AA1834727}" type="pres">
      <dgm:prSet presAssocID="{787CA15C-0367-4AA2-97CC-BDD0145B4566}" presName="sibTrans" presStyleCnt="0"/>
      <dgm:spPr/>
    </dgm:pt>
    <dgm:pt modelId="{80EFD5E5-937B-4EFE-82E5-797FCDB052B2}" type="pres">
      <dgm:prSet presAssocID="{6A5D23C5-2D9D-447A-BC28-CED189CA5247}" presName="node" presStyleLbl="node1" presStyleIdx="1" presStyleCnt="6">
        <dgm:presLayoutVars>
          <dgm:bulletEnabled val="1"/>
        </dgm:presLayoutVars>
      </dgm:prSet>
      <dgm:spPr>
        <a:prstGeom prst="rect">
          <a:avLst/>
        </a:prstGeom>
      </dgm:spPr>
      <dgm:t>
        <a:bodyPr/>
        <a:lstStyle/>
        <a:p>
          <a:endParaRPr lang="es-CO"/>
        </a:p>
      </dgm:t>
    </dgm:pt>
    <dgm:pt modelId="{BBBF16D1-FC59-4804-B04A-59B4B4886F1B}" type="pres">
      <dgm:prSet presAssocID="{0A8E29E9-5A6A-425C-B899-368309123580}" presName="sibTrans" presStyleCnt="0"/>
      <dgm:spPr/>
    </dgm:pt>
    <dgm:pt modelId="{E3CF3F76-B542-42A2-BE24-76FFDE9302CE}" type="pres">
      <dgm:prSet presAssocID="{58AB77B5-D0AB-45FA-A732-415BAF17DE65}" presName="node" presStyleLbl="node1" presStyleIdx="2" presStyleCnt="6">
        <dgm:presLayoutVars>
          <dgm:bulletEnabled val="1"/>
        </dgm:presLayoutVars>
      </dgm:prSet>
      <dgm:spPr>
        <a:prstGeom prst="rect">
          <a:avLst/>
        </a:prstGeom>
      </dgm:spPr>
      <dgm:t>
        <a:bodyPr/>
        <a:lstStyle/>
        <a:p>
          <a:endParaRPr lang="es-CO"/>
        </a:p>
      </dgm:t>
    </dgm:pt>
    <dgm:pt modelId="{11AF82DA-1038-45CD-A69B-BA4CF0944EC2}" type="pres">
      <dgm:prSet presAssocID="{AF3B9804-B467-4CC4-8BDE-7B85DE4AE8A1}" presName="sibTrans" presStyleCnt="0"/>
      <dgm:spPr/>
    </dgm:pt>
    <dgm:pt modelId="{22C541B3-13ED-429D-B6FC-B9484B164CE9}" type="pres">
      <dgm:prSet presAssocID="{62B10B59-7322-46D5-9078-80946E4B2A1B}" presName="node" presStyleLbl="node1" presStyleIdx="3" presStyleCnt="6">
        <dgm:presLayoutVars>
          <dgm:bulletEnabled val="1"/>
        </dgm:presLayoutVars>
      </dgm:prSet>
      <dgm:spPr>
        <a:prstGeom prst="rect">
          <a:avLst/>
        </a:prstGeom>
      </dgm:spPr>
      <dgm:t>
        <a:bodyPr/>
        <a:lstStyle/>
        <a:p>
          <a:endParaRPr lang="es-CO"/>
        </a:p>
      </dgm:t>
    </dgm:pt>
    <dgm:pt modelId="{F40361D9-F6D8-484A-828D-C4C16CD98B96}" type="pres">
      <dgm:prSet presAssocID="{3B474628-4AA2-4047-8632-0E9522884E78}" presName="sibTrans" presStyleCnt="0"/>
      <dgm:spPr/>
    </dgm:pt>
    <dgm:pt modelId="{5E1EE859-2FC3-4153-97D2-9E20A65B77C5}" type="pres">
      <dgm:prSet presAssocID="{FB629977-71F8-4E74-BF2C-5158531D1250}" presName="node" presStyleLbl="node1" presStyleIdx="4" presStyleCnt="6">
        <dgm:presLayoutVars>
          <dgm:bulletEnabled val="1"/>
        </dgm:presLayoutVars>
      </dgm:prSet>
      <dgm:spPr>
        <a:prstGeom prst="rect">
          <a:avLst/>
        </a:prstGeom>
      </dgm:spPr>
      <dgm:t>
        <a:bodyPr/>
        <a:lstStyle/>
        <a:p>
          <a:endParaRPr lang="es-CO"/>
        </a:p>
      </dgm:t>
    </dgm:pt>
    <dgm:pt modelId="{651851A3-68A4-47BD-87E3-7FE6B61094AE}" type="pres">
      <dgm:prSet presAssocID="{FC8CA241-7C1F-4E97-83BB-8250980262E6}" presName="sibTrans" presStyleCnt="0"/>
      <dgm:spPr/>
    </dgm:pt>
    <dgm:pt modelId="{3CFC6A83-A20E-42CA-80BF-56A83630B7FE}" type="pres">
      <dgm:prSet presAssocID="{AAF4675E-E79D-4ADB-9B38-D1B50FF3B32E}" presName="node" presStyleLbl="node1" presStyleIdx="5" presStyleCnt="6">
        <dgm:presLayoutVars>
          <dgm:bulletEnabled val="1"/>
        </dgm:presLayoutVars>
      </dgm:prSet>
      <dgm:spPr>
        <a:prstGeom prst="rect">
          <a:avLst/>
        </a:prstGeom>
      </dgm:spPr>
      <dgm:t>
        <a:bodyPr/>
        <a:lstStyle/>
        <a:p>
          <a:endParaRPr lang="es-CO"/>
        </a:p>
      </dgm:t>
    </dgm:pt>
  </dgm:ptLst>
  <dgm:cxnLst>
    <dgm:cxn modelId="{F1E20300-47E0-4303-96AA-0C9BB2990BA9}" type="presOf" srcId="{FB629977-71F8-4E74-BF2C-5158531D1250}" destId="{5E1EE859-2FC3-4153-97D2-9E20A65B77C5}" srcOrd="0" destOrd="0" presId="urn:microsoft.com/office/officeart/2005/8/layout/default"/>
    <dgm:cxn modelId="{0BE21C12-55BF-4E63-A3F2-2B43596B50DF}" srcId="{0E5B05FB-591B-4DA2-91E0-87E29FDEAFC9}" destId="{6A5D23C5-2D9D-447A-BC28-CED189CA5247}" srcOrd="1" destOrd="0" parTransId="{C03BECB6-6600-4C3D-AA78-4F81C792F293}" sibTransId="{0A8E29E9-5A6A-425C-B899-368309123580}"/>
    <dgm:cxn modelId="{770F5E3A-751D-42B1-A5AC-6AE14E806D1B}" srcId="{0E5B05FB-591B-4DA2-91E0-87E29FDEAFC9}" destId="{62B10B59-7322-46D5-9078-80946E4B2A1B}" srcOrd="3" destOrd="0" parTransId="{1E20B7EF-5D47-465A-89AE-4892413E8D6B}" sibTransId="{3B474628-4AA2-4047-8632-0E9522884E78}"/>
    <dgm:cxn modelId="{74D9BD6D-40A5-4EB2-B951-1323D5B74D26}" srcId="{0E5B05FB-591B-4DA2-91E0-87E29FDEAFC9}" destId="{58AB77B5-D0AB-45FA-A732-415BAF17DE65}" srcOrd="2" destOrd="0" parTransId="{B99870CE-5E7F-453D-B1BF-273203F96A37}" sibTransId="{AF3B9804-B467-4CC4-8BDE-7B85DE4AE8A1}"/>
    <dgm:cxn modelId="{8A522B3E-A8C5-4241-B93D-445DF37F58E4}" type="presOf" srcId="{62B10B59-7322-46D5-9078-80946E4B2A1B}" destId="{22C541B3-13ED-429D-B6FC-B9484B164CE9}" srcOrd="0" destOrd="0" presId="urn:microsoft.com/office/officeart/2005/8/layout/default"/>
    <dgm:cxn modelId="{64678F06-05D4-4D27-8FDC-136911D2AF16}" type="presOf" srcId="{6A5D23C5-2D9D-447A-BC28-CED189CA5247}" destId="{80EFD5E5-937B-4EFE-82E5-797FCDB052B2}" srcOrd="0" destOrd="0" presId="urn:microsoft.com/office/officeart/2005/8/layout/default"/>
    <dgm:cxn modelId="{74868C85-D8F9-44C5-BCE8-1249D4100569}" type="presOf" srcId="{58AB77B5-D0AB-45FA-A732-415BAF17DE65}" destId="{E3CF3F76-B542-42A2-BE24-76FFDE9302CE}" srcOrd="0" destOrd="0" presId="urn:microsoft.com/office/officeart/2005/8/layout/default"/>
    <dgm:cxn modelId="{F102FD28-AC55-49FA-8BA6-A549925E3C7D}" type="presOf" srcId="{6A07A2F4-5955-4089-956F-B3E120512A15}" destId="{78806B57-E6CC-4BF0-8AFB-C832C7502335}" srcOrd="0" destOrd="0" presId="urn:microsoft.com/office/officeart/2005/8/layout/default"/>
    <dgm:cxn modelId="{935FBDFB-E7CC-486B-AF39-934BDF7AF6A9}" srcId="{0E5B05FB-591B-4DA2-91E0-87E29FDEAFC9}" destId="{AAF4675E-E79D-4ADB-9B38-D1B50FF3B32E}" srcOrd="5" destOrd="0" parTransId="{1BBC64F3-10BB-47FF-9EF6-0F384230C38B}" sibTransId="{B452435D-C40A-448C-8A34-0F0ABFF3057D}"/>
    <dgm:cxn modelId="{94C87EBA-8A25-4D5E-BB98-9FB27FA8B194}" type="presOf" srcId="{0E5B05FB-591B-4DA2-91E0-87E29FDEAFC9}" destId="{29891DA0-3CD1-4EAC-8D38-A4708401B133}" srcOrd="0" destOrd="0" presId="urn:microsoft.com/office/officeart/2005/8/layout/default"/>
    <dgm:cxn modelId="{DD2D4346-10A7-4534-83E4-E4F12F5771C8}" srcId="{0E5B05FB-591B-4DA2-91E0-87E29FDEAFC9}" destId="{FB629977-71F8-4E74-BF2C-5158531D1250}" srcOrd="4" destOrd="0" parTransId="{FDA367DE-A5B5-485C-B2F8-C7C9805DF0C5}" sibTransId="{FC8CA241-7C1F-4E97-83BB-8250980262E6}"/>
    <dgm:cxn modelId="{AA02517C-C5A2-4CCB-886A-AB245B121494}" srcId="{0E5B05FB-591B-4DA2-91E0-87E29FDEAFC9}" destId="{6A07A2F4-5955-4089-956F-B3E120512A15}" srcOrd="0" destOrd="0" parTransId="{C9A38697-0FF1-45DE-A3A0-66722EDE6B8D}" sibTransId="{787CA15C-0367-4AA2-97CC-BDD0145B4566}"/>
    <dgm:cxn modelId="{41C6E403-614C-4482-A4E0-E086A5E675B2}" type="presOf" srcId="{AAF4675E-E79D-4ADB-9B38-D1B50FF3B32E}" destId="{3CFC6A83-A20E-42CA-80BF-56A83630B7FE}" srcOrd="0" destOrd="0" presId="urn:microsoft.com/office/officeart/2005/8/layout/default"/>
    <dgm:cxn modelId="{F6941688-C43C-42DA-95E9-C980554FD018}" type="presParOf" srcId="{29891DA0-3CD1-4EAC-8D38-A4708401B133}" destId="{78806B57-E6CC-4BF0-8AFB-C832C7502335}" srcOrd="0" destOrd="0" presId="urn:microsoft.com/office/officeart/2005/8/layout/default"/>
    <dgm:cxn modelId="{996DE69A-64A1-4621-9CEE-491405D5FC7D}" type="presParOf" srcId="{29891DA0-3CD1-4EAC-8D38-A4708401B133}" destId="{2F261DFD-3B89-47EC-9559-D71AA1834727}" srcOrd="1" destOrd="0" presId="urn:microsoft.com/office/officeart/2005/8/layout/default"/>
    <dgm:cxn modelId="{621A4B8C-5100-428A-B48A-7E3DE081A1A2}" type="presParOf" srcId="{29891DA0-3CD1-4EAC-8D38-A4708401B133}" destId="{80EFD5E5-937B-4EFE-82E5-797FCDB052B2}" srcOrd="2" destOrd="0" presId="urn:microsoft.com/office/officeart/2005/8/layout/default"/>
    <dgm:cxn modelId="{C167423F-20CB-4EE0-A708-0A840F2E4A5A}" type="presParOf" srcId="{29891DA0-3CD1-4EAC-8D38-A4708401B133}" destId="{BBBF16D1-FC59-4804-B04A-59B4B4886F1B}" srcOrd="3" destOrd="0" presId="urn:microsoft.com/office/officeart/2005/8/layout/default"/>
    <dgm:cxn modelId="{11B18321-4F72-40BC-A12A-FAA836548EFF}" type="presParOf" srcId="{29891DA0-3CD1-4EAC-8D38-A4708401B133}" destId="{E3CF3F76-B542-42A2-BE24-76FFDE9302CE}" srcOrd="4" destOrd="0" presId="urn:microsoft.com/office/officeart/2005/8/layout/default"/>
    <dgm:cxn modelId="{2EB46FB2-F6EC-430C-BFE4-4906CFF863F9}" type="presParOf" srcId="{29891DA0-3CD1-4EAC-8D38-A4708401B133}" destId="{11AF82DA-1038-45CD-A69B-BA4CF0944EC2}" srcOrd="5" destOrd="0" presId="urn:microsoft.com/office/officeart/2005/8/layout/default"/>
    <dgm:cxn modelId="{11B644FE-9416-4E87-866D-2FBDC44B6E08}" type="presParOf" srcId="{29891DA0-3CD1-4EAC-8D38-A4708401B133}" destId="{22C541B3-13ED-429D-B6FC-B9484B164CE9}" srcOrd="6" destOrd="0" presId="urn:microsoft.com/office/officeart/2005/8/layout/default"/>
    <dgm:cxn modelId="{0E3B75CF-226D-408E-8694-F9BAD045AF85}" type="presParOf" srcId="{29891DA0-3CD1-4EAC-8D38-A4708401B133}" destId="{F40361D9-F6D8-484A-828D-C4C16CD98B96}" srcOrd="7" destOrd="0" presId="urn:microsoft.com/office/officeart/2005/8/layout/default"/>
    <dgm:cxn modelId="{AE267CA4-42A3-4184-95AF-C977AF61883D}" type="presParOf" srcId="{29891DA0-3CD1-4EAC-8D38-A4708401B133}" destId="{5E1EE859-2FC3-4153-97D2-9E20A65B77C5}" srcOrd="8" destOrd="0" presId="urn:microsoft.com/office/officeart/2005/8/layout/default"/>
    <dgm:cxn modelId="{73DF47FF-EE6B-4FD4-8C63-EC64095B5DF5}" type="presParOf" srcId="{29891DA0-3CD1-4EAC-8D38-A4708401B133}" destId="{651851A3-68A4-47BD-87E3-7FE6B61094AE}" srcOrd="9" destOrd="0" presId="urn:microsoft.com/office/officeart/2005/8/layout/default"/>
    <dgm:cxn modelId="{64824D11-067F-4C82-B8F6-BA6BF0CF8CEC}" type="presParOf" srcId="{29891DA0-3CD1-4EAC-8D38-A4708401B133}" destId="{3CFC6A83-A20E-42CA-80BF-56A83630B7FE}" srcOrd="10"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806B57-E6CC-4BF0-8AFB-C832C7502335}">
      <dsp:nvSpPr>
        <dsp:cNvPr id="0" name=""/>
        <dsp:cNvSpPr/>
      </dsp:nvSpPr>
      <dsp:spPr>
        <a:xfrm>
          <a:off x="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Gestión del Riesgo de Corrupción - Mapa de Riesgos de Corrupción</a:t>
          </a:r>
        </a:p>
      </dsp:txBody>
      <dsp:txXfrm>
        <a:off x="0" y="485774"/>
        <a:ext cx="1714499" cy="1028700"/>
      </dsp:txXfrm>
    </dsp:sp>
    <dsp:sp modelId="{80EFD5E5-937B-4EFE-82E5-797FCDB052B2}">
      <dsp:nvSpPr>
        <dsp:cNvPr id="0" name=""/>
        <dsp:cNvSpPr/>
      </dsp:nvSpPr>
      <dsp:spPr>
        <a:xfrm>
          <a:off x="188595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Racionalización de trámites </a:t>
          </a:r>
        </a:p>
      </dsp:txBody>
      <dsp:txXfrm>
        <a:off x="1885950" y="485774"/>
        <a:ext cx="1714499" cy="1028700"/>
      </dsp:txXfrm>
    </dsp:sp>
    <dsp:sp modelId="{E3CF3F76-B542-42A2-BE24-76FFDE9302CE}">
      <dsp:nvSpPr>
        <dsp:cNvPr id="0" name=""/>
        <dsp:cNvSpPr/>
      </dsp:nvSpPr>
      <dsp:spPr>
        <a:xfrm>
          <a:off x="377190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Rendición de Cuentas </a:t>
          </a:r>
        </a:p>
      </dsp:txBody>
      <dsp:txXfrm>
        <a:off x="3771900" y="485774"/>
        <a:ext cx="1714499" cy="1028700"/>
      </dsp:txXfrm>
    </dsp:sp>
    <dsp:sp modelId="{22C541B3-13ED-429D-B6FC-B9484B164CE9}">
      <dsp:nvSpPr>
        <dsp:cNvPr id="0" name=""/>
        <dsp:cNvSpPr/>
      </dsp:nvSpPr>
      <dsp:spPr>
        <a:xfrm>
          <a:off x="0" y="16859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Atención al ciudadano</a:t>
          </a:r>
        </a:p>
      </dsp:txBody>
      <dsp:txXfrm>
        <a:off x="0" y="1685925"/>
        <a:ext cx="1714499" cy="1028700"/>
      </dsp:txXfrm>
    </dsp:sp>
    <dsp:sp modelId="{5E1EE859-2FC3-4153-97D2-9E20A65B77C5}">
      <dsp:nvSpPr>
        <dsp:cNvPr id="0" name=""/>
        <dsp:cNvSpPr/>
      </dsp:nvSpPr>
      <dsp:spPr>
        <a:xfrm>
          <a:off x="1885950" y="16859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Transparencia y acceso a la Información</a:t>
          </a:r>
        </a:p>
      </dsp:txBody>
      <dsp:txXfrm>
        <a:off x="1885950" y="1685925"/>
        <a:ext cx="1714499" cy="1028700"/>
      </dsp:txXfrm>
    </dsp:sp>
    <dsp:sp modelId="{3CFC6A83-A20E-42CA-80BF-56A83630B7FE}">
      <dsp:nvSpPr>
        <dsp:cNvPr id="0" name=""/>
        <dsp:cNvSpPr/>
      </dsp:nvSpPr>
      <dsp:spPr>
        <a:xfrm>
          <a:off x="3771900" y="16859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solidFill>
                <a:sysClr val="window" lastClr="FFFFFF"/>
              </a:solidFill>
              <a:latin typeface="Calibri"/>
              <a:ea typeface="+mn-ea"/>
              <a:cs typeface="+mn-cs"/>
            </a:rPr>
            <a:t>Participación ciudadana</a:t>
          </a:r>
        </a:p>
      </dsp:txBody>
      <dsp:txXfrm>
        <a:off x="3771900" y="168592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36889-407A-4B60-93E5-980A879B0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7513</Words>
  <Characters>41325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48741</CharactersWithSpaces>
  <SharedDoc>false</SharedDoc>
  <HLinks>
    <vt:vector size="6" baseType="variant">
      <vt:variant>
        <vt:i4>524358</vt:i4>
      </vt:variant>
      <vt:variant>
        <vt:i4>0</vt:i4>
      </vt:variant>
      <vt:variant>
        <vt:i4>0</vt:i4>
      </vt:variant>
      <vt:variant>
        <vt:i4>5</vt:i4>
      </vt:variant>
      <vt:variant>
        <vt:lpwstr>http://www.itfip.edu.co/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 Isabel Ortiz</dc:creator>
  <cp:keywords/>
  <cp:lastModifiedBy>Usuario de Windows</cp:lastModifiedBy>
  <cp:revision>3</cp:revision>
  <cp:lastPrinted>2019-12-11T20:24:00Z</cp:lastPrinted>
  <dcterms:created xsi:type="dcterms:W3CDTF">2020-03-04T19:16:00Z</dcterms:created>
  <dcterms:modified xsi:type="dcterms:W3CDTF">2021-01-25T23:03:00Z</dcterms:modified>
</cp:coreProperties>
</file>